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_GB2312" w:hAnsi="Times New Roman" w:eastAsia="仿宋_GB2312" w:cs="Times New Roman"/>
          <w:color w:val="000000"/>
          <w:sz w:val="32"/>
          <w:szCs w:val="24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24"/>
        </w:rPr>
        <w:t>附件4</w:t>
      </w:r>
    </w:p>
    <w:p>
      <w:pPr>
        <w:widowControl/>
        <w:jc w:val="center"/>
        <w:rPr>
          <w:rFonts w:ascii="宋体" w:hAnsi="宋体" w:eastAsia="宋体" w:cs="宋体-18030"/>
          <w:b/>
          <w:color w:val="000000"/>
          <w:sz w:val="36"/>
          <w:szCs w:val="36"/>
        </w:rPr>
      </w:pPr>
      <w:r>
        <w:rPr>
          <w:rFonts w:hint="eastAsia" w:ascii="宋体" w:hAnsi="宋体" w:eastAsia="宋体" w:cs="宋体-18030"/>
          <w:b/>
          <w:color w:val="000000"/>
          <w:sz w:val="36"/>
          <w:szCs w:val="36"/>
        </w:rPr>
        <w:t>QC小组成果word版格式要求</w:t>
      </w:r>
    </w:p>
    <w:tbl>
      <w:tblPr>
        <w:tblStyle w:val="3"/>
        <w:tblpPr w:leftFromText="180" w:rightFromText="180" w:vertAnchor="text" w:horzAnchor="margin" w:tblpY="68"/>
        <w:tblW w:w="67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6" w:hRule="atLeast"/>
        </w:trPr>
        <w:tc>
          <w:tcPr>
            <w:tcW w:w="6771" w:type="dxa"/>
          </w:tcPr>
          <w:p>
            <w:pPr>
              <w:jc w:val="center"/>
              <w:rPr>
                <w:rFonts w:ascii="楷体_GB2312" w:hAnsi="Times New Roman" w:eastAsia="楷体_GB2312" w:cs="Times New Roman"/>
                <w:color w:val="000000"/>
                <w:sz w:val="28"/>
                <w:szCs w:val="24"/>
                <w:bdr w:val="single" w:color="auto" w:sz="4" w:space="0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color w:val="000000"/>
                <w:sz w:val="4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44"/>
                <w:szCs w:val="24"/>
                <w:bdr w:val="single" w:color="auto" w:sz="4" w:space="0"/>
              </w:rPr>
              <w:t>课题名称</w:t>
            </w:r>
            <w:r>
              <w:rPr>
                <w:rFonts w:ascii="宋体" w:hAnsi="宋体" w:eastAsia="宋体" w:cs="Times New Roman"/>
                <w:b/>
                <w:color w:val="000000"/>
                <w:sz w:val="44"/>
                <w:szCs w:val="24"/>
                <w:bdr w:val="single" w:color="auto" w:sz="4" w:space="0"/>
              </w:rPr>
              <w:t>:</w:t>
            </w:r>
            <w:r>
              <w:rPr>
                <w:rFonts w:hint="eastAsia" w:ascii="宋体" w:hAnsi="宋体" w:eastAsia="宋体" w:cs="Times New Roman"/>
                <w:b/>
                <w:color w:val="000000"/>
                <w:sz w:val="44"/>
                <w:szCs w:val="24"/>
                <w:bdr w:val="single" w:color="auto" w:sz="4" w:space="0"/>
              </w:rPr>
              <w:t>居中</w:t>
            </w:r>
            <w:r>
              <w:rPr>
                <w:rFonts w:ascii="宋体" w:hAnsi="宋体" w:eastAsia="宋体" w:cs="Times New Roman"/>
                <w:b/>
                <w:color w:val="000000"/>
                <w:sz w:val="44"/>
                <w:szCs w:val="24"/>
                <w:bdr w:val="single" w:color="auto" w:sz="4" w:space="0"/>
              </w:rPr>
              <w:t>,2</w:t>
            </w:r>
            <w:r>
              <w:rPr>
                <w:rFonts w:hint="eastAsia" w:ascii="宋体" w:hAnsi="宋体" w:eastAsia="宋体" w:cs="Times New Roman"/>
                <w:b/>
                <w:color w:val="000000"/>
                <w:sz w:val="44"/>
                <w:szCs w:val="24"/>
                <w:bdr w:val="single" w:color="auto" w:sz="4" w:space="0"/>
              </w:rPr>
              <w:t>宋加粗</w:t>
            </w:r>
          </w:p>
          <w:p>
            <w:pPr>
              <w:jc w:val="center"/>
              <w:rPr>
                <w:rFonts w:ascii="楷体" w:hAnsi="楷体" w:eastAsia="楷体" w:cs="Times New Roman"/>
                <w:color w:val="000000"/>
                <w:sz w:val="28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000000"/>
                <w:sz w:val="28"/>
                <w:szCs w:val="24"/>
                <w:bdr w:val="single" w:color="auto" w:sz="4" w:space="0"/>
              </w:rPr>
              <w:t>xx公司xx QC小组</w:t>
            </w:r>
            <w:r>
              <w:rPr>
                <w:rFonts w:ascii="楷体" w:hAnsi="楷体" w:eastAsia="楷体" w:cs="Times New Roman"/>
                <w:color w:val="000000"/>
                <w:sz w:val="28"/>
                <w:szCs w:val="24"/>
                <w:bdr w:val="single" w:color="auto" w:sz="4" w:space="0"/>
              </w:rPr>
              <w:t>:</w:t>
            </w:r>
            <w:r>
              <w:rPr>
                <w:rFonts w:hint="eastAsia" w:ascii="楷体" w:hAnsi="楷体" w:eastAsia="楷体" w:cs="Times New Roman"/>
                <w:color w:val="000000"/>
                <w:sz w:val="28"/>
                <w:szCs w:val="24"/>
                <w:bdr w:val="single" w:color="auto" w:sz="4" w:space="0"/>
              </w:rPr>
              <w:t>居中，</w:t>
            </w:r>
            <w:r>
              <w:rPr>
                <w:rFonts w:ascii="楷体" w:hAnsi="楷体" w:eastAsia="楷体" w:cs="Times New Roman"/>
                <w:color w:val="000000"/>
                <w:sz w:val="28"/>
                <w:szCs w:val="24"/>
                <w:bdr w:val="single" w:color="auto" w:sz="4" w:space="0"/>
              </w:rPr>
              <w:t>4</w:t>
            </w:r>
            <w:r>
              <w:rPr>
                <w:rFonts w:hint="eastAsia" w:ascii="楷体" w:hAnsi="楷体" w:eastAsia="楷体" w:cs="Times New Roman"/>
                <w:color w:val="000000"/>
                <w:sz w:val="28"/>
                <w:szCs w:val="24"/>
                <w:bdr w:val="single" w:color="auto" w:sz="4" w:space="0"/>
              </w:rPr>
              <w:t>楷</w:t>
            </w:r>
          </w:p>
          <w:p>
            <w:pPr>
              <w:spacing w:line="440" w:lineRule="exact"/>
              <w:rPr>
                <w:rFonts w:ascii="仿宋_GB2312" w:hAnsi="Times New Roman" w:eastAsia="仿宋_GB2312" w:cs="Times New Roman"/>
                <w:color w:val="000000"/>
                <w:sz w:val="32"/>
                <w:szCs w:val="24"/>
              </w:rPr>
            </w:pPr>
          </w:p>
          <w:p>
            <w:pPr>
              <w:spacing w:line="480" w:lineRule="exact"/>
              <w:ind w:right="312" w:firstLine="424" w:firstLineChars="202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（正文）×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×（正文）。</w:t>
            </w:r>
          </w:p>
          <w:p>
            <w:pPr>
              <w:ind w:right="312"/>
              <w:rPr>
                <w:rFonts w:ascii="宋体" w:hAnsi="Times New Roman" w:eastAsia="宋体" w:cs="Times New Roman"/>
                <w:color w:val="000000"/>
                <w:szCs w:val="24"/>
              </w:rPr>
            </w:pPr>
          </w:p>
          <w:p>
            <w:pPr>
              <w:ind w:right="312"/>
              <w:rPr>
                <w:rFonts w:ascii="宋体" w:hAnsi="Times New Roman" w:eastAsia="宋体" w:cs="Times New Roman"/>
                <w:color w:val="000000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szCs w:val="24"/>
              </w:rPr>
              <w:t>正文格式：</w:t>
            </w:r>
          </w:p>
          <w:p>
            <w:pPr>
              <w:spacing w:line="400" w:lineRule="exact"/>
              <w:ind w:right="312" w:firstLine="522"/>
              <w:rPr>
                <w:rFonts w:ascii="宋体-18030" w:hAnsi="宋体-18030" w:eastAsia="宋体-18030" w:cs="宋体-18030"/>
                <w:color w:val="000000"/>
                <w:spacing w:val="4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color w:val="000000"/>
                <w:spacing w:val="4"/>
                <w:szCs w:val="21"/>
              </w:rPr>
              <w:t>● 正文</w:t>
            </w:r>
            <w:r>
              <w:rPr>
                <w:rFonts w:ascii="宋体-18030" w:hAnsi="宋体-18030" w:eastAsia="宋体-18030" w:cs="宋体-18030"/>
                <w:color w:val="000000"/>
                <w:spacing w:val="4"/>
                <w:szCs w:val="21"/>
              </w:rPr>
              <w:t>5</w:t>
            </w:r>
            <w:r>
              <w:rPr>
                <w:rFonts w:hint="eastAsia" w:ascii="宋体-18030" w:hAnsi="宋体-18030" w:eastAsia="宋体-18030" w:cs="宋体-18030"/>
                <w:color w:val="000000"/>
                <w:spacing w:val="4"/>
                <w:szCs w:val="21"/>
              </w:rPr>
              <w:t>号宋体；</w:t>
            </w:r>
          </w:p>
          <w:p>
            <w:pPr>
              <w:spacing w:line="400" w:lineRule="exact"/>
              <w:ind w:firstLine="522"/>
              <w:rPr>
                <w:rFonts w:ascii="宋体-18030" w:hAnsi="宋体-18030" w:eastAsia="宋体-18030" w:cs="宋体-18030"/>
                <w:color w:val="000000"/>
                <w:spacing w:val="4"/>
                <w:szCs w:val="21"/>
                <w:bdr w:val="single" w:color="auto" w:sz="4" w:space="0"/>
              </w:rPr>
            </w:pPr>
            <w:r>
              <w:rPr>
                <w:rFonts w:hint="eastAsia" w:ascii="宋体-18030" w:hAnsi="宋体-18030" w:eastAsia="宋体-18030" w:cs="宋体-18030"/>
                <w:color w:val="000000"/>
                <w:spacing w:val="4"/>
                <w:szCs w:val="21"/>
              </w:rPr>
              <w:t>● 小标题（如工程概况、选题理由等）</w:t>
            </w:r>
            <w:r>
              <w:rPr>
                <w:rFonts w:ascii="宋体-18030" w:hAnsi="宋体-18030" w:eastAsia="宋体-18030" w:cs="宋体-18030"/>
                <w:color w:val="000000"/>
                <w:spacing w:val="4"/>
                <w:szCs w:val="21"/>
              </w:rPr>
              <w:t>5</w:t>
            </w:r>
            <w:r>
              <w:rPr>
                <w:rFonts w:hint="eastAsia" w:ascii="宋体-18030" w:hAnsi="宋体-18030" w:eastAsia="宋体-18030" w:cs="宋体-18030"/>
                <w:color w:val="000000"/>
                <w:spacing w:val="4"/>
                <w:szCs w:val="21"/>
              </w:rPr>
              <w:t>黑；</w:t>
            </w:r>
          </w:p>
          <w:p>
            <w:pPr>
              <w:spacing w:line="400" w:lineRule="exact"/>
              <w:ind w:firstLine="522"/>
              <w:rPr>
                <w:rFonts w:ascii="宋体-18030" w:hAnsi="宋体-18030" w:eastAsia="宋体-18030" w:cs="宋体-18030"/>
                <w:color w:val="000000"/>
                <w:spacing w:val="4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color w:val="000000"/>
                <w:spacing w:val="4"/>
                <w:szCs w:val="21"/>
              </w:rPr>
              <w:t>● 图表名称用小</w:t>
            </w:r>
            <w:r>
              <w:rPr>
                <w:rFonts w:ascii="宋体-18030" w:hAnsi="宋体-18030" w:eastAsia="宋体-18030" w:cs="宋体-18030"/>
                <w:color w:val="000000"/>
                <w:spacing w:val="4"/>
                <w:szCs w:val="21"/>
              </w:rPr>
              <w:t>5</w:t>
            </w:r>
            <w:r>
              <w:rPr>
                <w:rFonts w:hint="eastAsia" w:ascii="宋体-18030" w:hAnsi="宋体-18030" w:eastAsia="宋体-18030" w:cs="宋体-18030"/>
                <w:color w:val="000000"/>
                <w:spacing w:val="4"/>
                <w:szCs w:val="21"/>
              </w:rPr>
              <w:t>黑，表格名称放在表格上方，图的名称放在图的下方；</w:t>
            </w:r>
          </w:p>
          <w:p>
            <w:pPr>
              <w:spacing w:line="400" w:lineRule="exact"/>
              <w:ind w:left="-3" w:firstLine="522"/>
              <w:rPr>
                <w:rFonts w:ascii="宋体-18030" w:hAnsi="宋体-18030" w:eastAsia="宋体-18030" w:cs="宋体-18030"/>
                <w:color w:val="000000"/>
                <w:spacing w:val="4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color w:val="000000"/>
                <w:spacing w:val="4"/>
                <w:szCs w:val="21"/>
              </w:rPr>
              <w:t>● 图表中的字体根据图表大小而定，一般与正文相同，也可采用小</w:t>
            </w:r>
            <w:r>
              <w:rPr>
                <w:rFonts w:ascii="宋体-18030" w:hAnsi="宋体-18030" w:eastAsia="宋体-18030" w:cs="宋体-18030"/>
                <w:color w:val="000000"/>
                <w:spacing w:val="4"/>
                <w:szCs w:val="21"/>
              </w:rPr>
              <w:t>5</w:t>
            </w:r>
            <w:r>
              <w:rPr>
                <w:rFonts w:hint="eastAsia" w:ascii="宋体-18030" w:hAnsi="宋体-18030" w:eastAsia="宋体-18030" w:cs="宋体-18030"/>
                <w:color w:val="000000"/>
                <w:spacing w:val="4"/>
                <w:szCs w:val="21"/>
              </w:rPr>
              <w:t>或</w:t>
            </w:r>
            <w:r>
              <w:rPr>
                <w:rFonts w:ascii="宋体-18030" w:hAnsi="宋体-18030" w:eastAsia="宋体-18030" w:cs="宋体-18030"/>
                <w:color w:val="000000"/>
                <w:spacing w:val="4"/>
                <w:szCs w:val="21"/>
              </w:rPr>
              <w:t>6</w:t>
            </w:r>
            <w:r>
              <w:rPr>
                <w:rFonts w:hint="eastAsia" w:ascii="宋体-18030" w:hAnsi="宋体-18030" w:eastAsia="宋体-18030" w:cs="宋体-18030"/>
                <w:color w:val="000000"/>
                <w:spacing w:val="4"/>
                <w:szCs w:val="21"/>
              </w:rPr>
              <w:t>宋；</w:t>
            </w:r>
          </w:p>
          <w:p>
            <w:pPr>
              <w:ind w:firstLine="538" w:firstLineChars="247"/>
              <w:rPr>
                <w:rFonts w:ascii="楷体_GB2312" w:hAnsi="Times New Roman" w:eastAsia="楷体_GB2312" w:cs="Times New Roman"/>
                <w:color w:val="000000"/>
                <w:sz w:val="28"/>
                <w:szCs w:val="24"/>
                <w:bdr w:val="single" w:color="auto" w:sz="4" w:space="0"/>
              </w:rPr>
            </w:pPr>
            <w:r>
              <w:rPr>
                <w:rFonts w:hint="eastAsia" w:ascii="宋体-18030" w:hAnsi="宋体-18030" w:eastAsia="宋体-18030" w:cs="宋体-18030"/>
                <w:color w:val="000000"/>
                <w:spacing w:val="4"/>
                <w:szCs w:val="21"/>
              </w:rPr>
              <w:t>● 计量单位（</w:t>
            </w:r>
            <w:r>
              <w:rPr>
                <w:rFonts w:ascii="宋体-18030" w:hAnsi="宋体-18030" w:eastAsia="宋体-18030" w:cs="宋体-18030"/>
                <w:color w:val="000000"/>
                <w:spacing w:val="4"/>
                <w:szCs w:val="21"/>
              </w:rPr>
              <w:t>mm</w:t>
            </w:r>
            <w:r>
              <w:rPr>
                <w:rFonts w:hint="eastAsia" w:ascii="宋体-18030" w:hAnsi="宋体-18030" w:eastAsia="宋体-18030" w:cs="宋体-18030"/>
                <w:color w:val="000000"/>
                <w:spacing w:val="4"/>
                <w:szCs w:val="21"/>
              </w:rPr>
              <w:t>、</w:t>
            </w:r>
            <w:r>
              <w:rPr>
                <w:rFonts w:ascii="宋体-18030" w:hAnsi="宋体-18030" w:eastAsia="宋体-18030" w:cs="宋体-18030"/>
                <w:color w:val="000000"/>
                <w:spacing w:val="4"/>
                <w:szCs w:val="21"/>
              </w:rPr>
              <w:t>kg</w:t>
            </w:r>
            <w:r>
              <w:rPr>
                <w:rFonts w:hint="eastAsia" w:ascii="宋体-18030" w:hAnsi="宋体-18030" w:eastAsia="宋体-18030" w:cs="宋体-18030"/>
                <w:color w:val="000000"/>
                <w:spacing w:val="4"/>
                <w:szCs w:val="21"/>
              </w:rPr>
              <w:t>等）、时间（年月日）写法要统一。</w:t>
            </w:r>
          </w:p>
        </w:tc>
      </w:tr>
    </w:tbl>
    <w:p>
      <w:pPr>
        <w:widowControl/>
        <w:spacing w:line="480" w:lineRule="exact"/>
        <w:ind w:right="72"/>
        <w:rPr>
          <w:rFonts w:ascii="宋体" w:hAnsi="宋体" w:eastAsia="宋体" w:cs="Times New Roman"/>
          <w:b/>
          <w:color w:val="000000"/>
          <w:sz w:val="28"/>
          <w:szCs w:val="28"/>
        </w:rPr>
      </w:pPr>
    </w:p>
    <w:p>
      <w:pPr>
        <w:widowControl/>
        <w:spacing w:line="480" w:lineRule="exact"/>
        <w:ind w:right="72"/>
        <w:rPr>
          <w:rFonts w:ascii="楷体" w:hAnsi="楷体" w:eastAsia="楷体" w:cs="Times New Roman"/>
          <w:color w:val="000000"/>
          <w:sz w:val="28"/>
          <w:szCs w:val="28"/>
        </w:rPr>
      </w:pPr>
    </w:p>
    <w:p>
      <w:pPr>
        <w:widowControl/>
        <w:spacing w:line="480" w:lineRule="exact"/>
        <w:ind w:right="-289"/>
        <w:rPr>
          <w:rFonts w:ascii="楷体" w:hAnsi="楷体" w:eastAsia="楷体" w:cs="Times New Roman"/>
          <w:color w:val="000000"/>
          <w:sz w:val="28"/>
          <w:szCs w:val="28"/>
        </w:rPr>
      </w:pPr>
      <w:r>
        <w:rPr>
          <w:rFonts w:hint="eastAsia" w:ascii="楷体" w:hAnsi="楷体" w:eastAsia="楷体" w:cs="Times New Roman"/>
          <w:color w:val="000000"/>
          <w:sz w:val="28"/>
          <w:szCs w:val="28"/>
        </w:rPr>
        <w:t>←-</w:t>
      </w:r>
      <w:r>
        <w:rPr>
          <w:rFonts w:hint="eastAsia" w:ascii="楷体" w:hAnsi="楷体" w:eastAsia="楷体" w:cs="Times New Roman"/>
          <w:color w:val="000000"/>
          <w:sz w:val="24"/>
          <w:szCs w:val="24"/>
        </w:rPr>
        <w:t>大标题</w:t>
      </w:r>
    </w:p>
    <w:p>
      <w:pPr>
        <w:widowControl/>
        <w:spacing w:before="156" w:beforeLines="50" w:after="312" w:afterLines="100" w:line="480" w:lineRule="exact"/>
        <w:ind w:right="-289"/>
        <w:rPr>
          <w:rFonts w:ascii="楷体" w:hAnsi="楷体" w:eastAsia="楷体" w:cs="Times New Roman"/>
          <w:color w:val="000000"/>
          <w:sz w:val="24"/>
          <w:szCs w:val="24"/>
        </w:rPr>
      </w:pPr>
      <w:r>
        <w:rPr>
          <w:rFonts w:hint="eastAsia" w:ascii="楷体" w:hAnsi="楷体" w:eastAsia="楷体" w:cs="Times New Roman"/>
          <w:color w:val="000000"/>
          <w:sz w:val="28"/>
          <w:szCs w:val="28"/>
        </w:rPr>
        <w:t>←-</w:t>
      </w:r>
      <w:r>
        <w:rPr>
          <w:rFonts w:hint="eastAsia" w:ascii="楷体" w:hAnsi="楷体" w:eastAsia="楷体" w:cs="Times New Roman"/>
          <w:color w:val="000000"/>
          <w:sz w:val="24"/>
          <w:szCs w:val="24"/>
        </w:rPr>
        <w:t>副标题</w:t>
      </w:r>
    </w:p>
    <w:p>
      <w:pPr>
        <w:widowControl/>
        <w:spacing w:before="156" w:beforeLines="50" w:after="312" w:afterLines="100" w:line="480" w:lineRule="exact"/>
        <w:ind w:right="74"/>
        <w:rPr>
          <w:rFonts w:ascii="楷体" w:hAnsi="楷体" w:eastAsia="楷体" w:cs="Times New Roman"/>
          <w:color w:val="000000"/>
          <w:sz w:val="24"/>
          <w:szCs w:val="24"/>
        </w:rPr>
      </w:pPr>
      <w:r>
        <w:rPr>
          <w:rFonts w:hint="eastAsia" w:ascii="楷体" w:hAnsi="楷体" w:eastAsia="楷体" w:cs="Times New Roman"/>
          <w:color w:val="000000"/>
          <w:sz w:val="28"/>
          <w:szCs w:val="28"/>
        </w:rPr>
        <w:t>←-</w:t>
      </w:r>
      <w:r>
        <w:rPr>
          <w:rFonts w:hint="eastAsia" w:ascii="楷体" w:hAnsi="楷体" w:eastAsia="楷体" w:cs="Times New Roman"/>
          <w:color w:val="000000"/>
          <w:spacing w:val="-4"/>
          <w:sz w:val="24"/>
          <w:szCs w:val="24"/>
        </w:rPr>
        <w:t>正文要求</w:t>
      </w:r>
    </w:p>
    <w:p>
      <w:pPr>
        <w:widowControl/>
        <w:spacing w:before="156" w:beforeLines="50" w:line="480" w:lineRule="exact"/>
        <w:ind w:right="74"/>
        <w:rPr>
          <w:rFonts w:ascii="楷体" w:hAnsi="楷体" w:eastAsia="楷体" w:cs="Times New Roman"/>
          <w:color w:val="000000"/>
          <w:sz w:val="28"/>
          <w:szCs w:val="28"/>
        </w:rPr>
      </w:pPr>
    </w:p>
    <w:p>
      <w:pPr>
        <w:widowControl/>
        <w:spacing w:line="480" w:lineRule="exact"/>
        <w:ind w:right="72"/>
        <w:rPr>
          <w:rFonts w:ascii="宋体" w:hAnsi="宋体" w:eastAsia="宋体" w:cs="Times New Roman"/>
          <w:b/>
          <w:color w:val="000000"/>
          <w:sz w:val="28"/>
          <w:szCs w:val="28"/>
        </w:rPr>
      </w:pPr>
    </w:p>
    <w:p>
      <w:pPr>
        <w:widowControl/>
        <w:spacing w:line="480" w:lineRule="exact"/>
        <w:ind w:right="72"/>
        <w:rPr>
          <w:rFonts w:ascii="宋体" w:hAnsi="宋体" w:eastAsia="宋体" w:cs="Times New Roman"/>
          <w:b/>
          <w:color w:val="000000"/>
          <w:sz w:val="28"/>
          <w:szCs w:val="28"/>
        </w:rPr>
      </w:pPr>
    </w:p>
    <w:p>
      <w:pPr>
        <w:widowControl/>
        <w:spacing w:line="480" w:lineRule="exact"/>
        <w:ind w:right="72"/>
        <w:rPr>
          <w:rFonts w:ascii="宋体" w:hAnsi="宋体" w:eastAsia="宋体" w:cs="Times New Roman"/>
          <w:b/>
          <w:color w:val="000000"/>
          <w:sz w:val="28"/>
          <w:szCs w:val="28"/>
        </w:rPr>
      </w:pPr>
    </w:p>
    <w:p>
      <w:pPr>
        <w:widowControl/>
        <w:spacing w:line="480" w:lineRule="exact"/>
        <w:ind w:right="72"/>
        <w:rPr>
          <w:rFonts w:ascii="宋体" w:hAnsi="宋体" w:eastAsia="宋体" w:cs="Times New Roman"/>
          <w:b/>
          <w:color w:val="000000"/>
          <w:sz w:val="28"/>
          <w:szCs w:val="28"/>
        </w:rPr>
      </w:pPr>
    </w:p>
    <w:p>
      <w:pPr>
        <w:widowControl/>
        <w:spacing w:line="480" w:lineRule="exact"/>
        <w:ind w:right="72"/>
        <w:rPr>
          <w:rFonts w:ascii="宋体" w:hAnsi="宋体" w:eastAsia="宋体" w:cs="Times New Roman"/>
          <w:b/>
          <w:color w:val="000000"/>
          <w:sz w:val="28"/>
          <w:szCs w:val="28"/>
        </w:rPr>
      </w:pPr>
    </w:p>
    <w:p>
      <w:pPr>
        <w:widowControl/>
        <w:spacing w:line="480" w:lineRule="exact"/>
        <w:ind w:right="72"/>
        <w:rPr>
          <w:rFonts w:ascii="宋体" w:hAnsi="宋体" w:eastAsia="宋体" w:cs="Times New Roman"/>
          <w:b/>
          <w:color w:val="000000"/>
          <w:sz w:val="28"/>
          <w:szCs w:val="28"/>
        </w:rPr>
      </w:pPr>
    </w:p>
    <w:p>
      <w:pPr>
        <w:widowControl/>
        <w:spacing w:line="480" w:lineRule="exact"/>
        <w:ind w:right="72"/>
        <w:rPr>
          <w:rFonts w:ascii="宋体" w:hAnsi="宋体" w:eastAsia="宋体" w:cs="Times New Roman"/>
          <w:b/>
          <w:color w:val="000000"/>
          <w:sz w:val="28"/>
          <w:szCs w:val="28"/>
        </w:rPr>
      </w:pPr>
    </w:p>
    <w:p>
      <w:pPr>
        <w:widowControl/>
        <w:spacing w:line="480" w:lineRule="exact"/>
        <w:ind w:right="72"/>
        <w:rPr>
          <w:rFonts w:ascii="宋体" w:hAnsi="宋体" w:eastAsia="宋体" w:cs="Times New Roman"/>
          <w:b/>
          <w:color w:val="000000"/>
          <w:sz w:val="28"/>
          <w:szCs w:val="28"/>
        </w:rPr>
      </w:pPr>
    </w:p>
    <w:p>
      <w:pPr>
        <w:widowControl/>
        <w:spacing w:line="480" w:lineRule="exact"/>
        <w:ind w:left="1202" w:right="72" w:hanging="1202" w:hangingChars="483"/>
        <w:rPr>
          <w:rFonts w:ascii="仿宋_GB2312" w:hAnsi="仿宋_GB2312" w:eastAsia="仿宋_GB2312" w:cs="仿宋_GB2312"/>
          <w:spacing w:val="4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4"/>
          <w:sz w:val="24"/>
          <w:szCs w:val="24"/>
        </w:rPr>
        <w:t>说 明</w:t>
      </w:r>
      <w:r>
        <w:rPr>
          <w:rFonts w:ascii="仿宋_GB2312" w:hAnsi="仿宋_GB2312" w:eastAsia="仿宋_GB2312" w:cs="仿宋_GB2312"/>
          <w:b/>
          <w:color w:val="000000"/>
          <w:spacing w:val="4"/>
          <w:sz w:val="24"/>
          <w:szCs w:val="24"/>
        </w:rPr>
        <w:t>:</w:t>
      </w:r>
      <w:r>
        <w:rPr>
          <w:rFonts w:hint="eastAsia" w:ascii="仿宋_GB2312" w:hAnsi="仿宋_GB2312" w:eastAsia="仿宋_GB2312" w:cs="仿宋_GB2312"/>
          <w:b/>
          <w:color w:val="000000"/>
          <w:spacing w:val="4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4"/>
          <w:sz w:val="24"/>
          <w:szCs w:val="24"/>
        </w:rPr>
        <w:t>1.本文档采用Word格式，页面设置为A4（21×29.7cm），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</w:rPr>
        <w:t>页边距约2cm，</w:t>
      </w:r>
      <w:r>
        <w:rPr>
          <w:rFonts w:hint="eastAsia" w:ascii="仿宋_GB2312" w:hAnsi="仿宋_GB2312" w:eastAsia="仿宋_GB2312" w:cs="仿宋_GB2312"/>
          <w:color w:val="000000"/>
          <w:spacing w:val="4"/>
          <w:sz w:val="24"/>
          <w:szCs w:val="24"/>
        </w:rPr>
        <w:t>单倍行距，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</w:rPr>
        <w:t>竖排。</w:t>
      </w:r>
    </w:p>
    <w:p>
      <w:pPr>
        <w:widowControl/>
        <w:spacing w:line="440" w:lineRule="exact"/>
        <w:ind w:left="709" w:right="72" w:firstLine="141" w:firstLineChars="57"/>
        <w:rPr>
          <w:rFonts w:ascii="仿宋_GB2312" w:hAnsi="仿宋_GB2312" w:eastAsia="仿宋_GB2312" w:cs="仿宋_GB2312"/>
          <w:color w:val="000000"/>
          <w:spacing w:val="4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pacing w:val="4"/>
          <w:sz w:val="24"/>
          <w:szCs w:val="24"/>
        </w:rPr>
        <w:t>2.文档大小限30M（包括图表、照片、附件等）。</w:t>
      </w:r>
    </w:p>
    <w:p>
      <w:pPr>
        <w:spacing w:line="440" w:lineRule="exact"/>
        <w:ind w:left="709" w:firstLine="141" w:firstLineChars="57"/>
        <w:rPr>
          <w:rFonts w:ascii="仿宋_GB2312" w:hAnsi="仿宋_GB2312" w:eastAsia="仿宋_GB2312" w:cs="仿宋_GB2312"/>
          <w:color w:val="000000"/>
          <w:spacing w:val="4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pacing w:val="4"/>
          <w:sz w:val="24"/>
          <w:szCs w:val="24"/>
        </w:rPr>
        <w:t>3.“XX公司XX QC小组”中的公司名称要全称。</w:t>
      </w:r>
    </w:p>
    <w:p>
      <w:pPr>
        <w:widowControl/>
        <w:spacing w:line="440" w:lineRule="exact"/>
        <w:ind w:left="709" w:right="72" w:firstLine="141" w:firstLineChars="57"/>
        <w:rPr>
          <w:rFonts w:ascii="仿宋_GB2312" w:hAnsi="仿宋_GB2312" w:eastAsia="仿宋_GB2312" w:cs="仿宋_GB2312"/>
          <w:color w:val="000000"/>
          <w:spacing w:val="4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pacing w:val="4"/>
          <w:sz w:val="24"/>
          <w:szCs w:val="24"/>
        </w:rPr>
        <w:t>4.图文清晰，字号、图表、符号、计量均符合上述规定。</w:t>
      </w:r>
    </w:p>
    <w:p>
      <w:pPr>
        <w:widowControl/>
        <w:spacing w:line="440" w:lineRule="exact"/>
        <w:ind w:left="142" w:right="72" w:firstLine="520" w:firstLineChars="210"/>
        <w:rPr>
          <w:rFonts w:hint="eastAsia" w:ascii="仿宋_GB2312" w:hAnsi="仿宋_GB2312" w:eastAsia="仿宋_GB2312" w:cs="仿宋_GB2312"/>
          <w:color w:val="000000"/>
          <w:spacing w:val="4"/>
          <w:sz w:val="24"/>
          <w:szCs w:val="24"/>
        </w:rPr>
      </w:pPr>
    </w:p>
    <w:p>
      <w:pPr>
        <w:widowControl/>
        <w:spacing w:line="440" w:lineRule="exact"/>
        <w:ind w:left="142" w:right="72" w:firstLine="520" w:firstLineChars="210"/>
        <w:rPr>
          <w:rFonts w:ascii="仿宋_GB2312" w:hAnsi="仿宋_GB2312" w:eastAsia="仿宋_GB2312" w:cs="仿宋_GB2312"/>
          <w:color w:val="000000"/>
          <w:spacing w:val="4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pacing w:val="4"/>
          <w:sz w:val="24"/>
          <w:szCs w:val="24"/>
        </w:rPr>
        <w:t>本表（1份）于12月25日前由申报单位寄送至内蒙古自治区工程建设协会（呼和浩特市赛罕区鄂尔多斯大街东段内蒙古电力勘测设计院西楼7层712室；电话：0</w:t>
      </w:r>
      <w:r>
        <w:rPr>
          <w:rFonts w:ascii="仿宋_GB2312" w:hAnsi="仿宋_GB2312" w:eastAsia="仿宋_GB2312" w:cs="仿宋_GB2312"/>
          <w:color w:val="000000"/>
          <w:spacing w:val="4"/>
          <w:sz w:val="24"/>
          <w:szCs w:val="24"/>
        </w:rPr>
        <w:t>471</w:t>
      </w:r>
      <w:r>
        <w:rPr>
          <w:rFonts w:hint="eastAsia" w:ascii="仿宋_GB2312" w:hAnsi="仿宋_GB2312" w:eastAsia="仿宋_GB2312" w:cs="仿宋_GB2312"/>
          <w:color w:val="000000"/>
          <w:spacing w:val="4"/>
          <w:sz w:val="24"/>
          <w:szCs w:val="24"/>
        </w:rPr>
        <w:t>-5306163、5206530；E-mail: nmggcjsxh@sina.com；质量部QQ群：232845528）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宋体-18030">
    <w:altName w:val="Arial Unicode MS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545EE"/>
    <w:rsid w:val="5D5545E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2018-11-22T03:46:00Z</dcterms:created>
  <dc:creator>Fa1r1406445456</dc:creator>
  <cp:lastModifiedBy>Fa1r1406445456</cp:lastModifiedBy>
  <dcterms:modified xsi:type="dcterms:W3CDTF">2018-11-22T03:58:39Z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