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hint="eastAsia" w:ascii="仿宋" w:hAnsi="仿宋" w:eastAsia="仿宋" w:cs="宋体"/>
          <w:color w:val="000000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 w:cs="宋体"/>
          <w:color w:val="000000"/>
          <w:sz w:val="32"/>
          <w:szCs w:val="32"/>
        </w:rPr>
        <w:t>附件：</w:t>
      </w:r>
    </w:p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hint="eastAsia" w:ascii="仿宋" w:hAnsi="仿宋" w:eastAsia="仿宋" w:cs="宋体"/>
          <w:color w:val="00000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55" w:rightChars="26"/>
        <w:jc w:val="center"/>
        <w:rPr>
          <w:rFonts w:ascii="华文中宋" w:hAnsi="华文中宋" w:eastAsia="华文中宋"/>
          <w:kern w:val="0"/>
          <w:sz w:val="44"/>
          <w:szCs w:val="44"/>
        </w:rPr>
      </w:pPr>
      <w:r>
        <w:rPr>
          <w:rFonts w:hint="eastAsia" w:ascii="华文中宋" w:hAnsi="华文中宋" w:eastAsia="华文中宋"/>
          <w:kern w:val="0"/>
          <w:sz w:val="44"/>
          <w:szCs w:val="44"/>
        </w:rPr>
        <w:t>关于申报自治区综合评审专家库</w:t>
      </w:r>
    </w:p>
    <w:p>
      <w:pPr>
        <w:widowControl/>
        <w:shd w:val="clear" w:color="auto" w:fill="FFFFFF"/>
        <w:spacing w:line="640" w:lineRule="atLeast"/>
        <w:jc w:val="center"/>
        <w:rPr>
          <w:rFonts w:ascii="Times New Roman" w:hAnsi="Times New Roman"/>
          <w:kern w:val="0"/>
          <w:szCs w:val="21"/>
        </w:rPr>
      </w:pPr>
      <w:r>
        <w:rPr>
          <w:rFonts w:hint="eastAsia" w:ascii="华文中宋" w:hAnsi="华文中宋" w:eastAsia="华文中宋"/>
          <w:kern w:val="0"/>
          <w:sz w:val="44"/>
          <w:szCs w:val="44"/>
        </w:rPr>
        <w:t>评标专家的通知</w:t>
      </w:r>
    </w:p>
    <w:p>
      <w:pPr>
        <w:widowControl/>
        <w:shd w:val="clear" w:color="auto" w:fill="FFFFFF"/>
        <w:spacing w:line="640" w:lineRule="atLeast"/>
        <w:jc w:val="center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（内建工函〔2018〕789号）</w:t>
      </w:r>
      <w:r>
        <w:rPr>
          <w:rFonts w:ascii="Times New Roman" w:hAnsi="Times New Roman"/>
          <w:kern w:val="0"/>
          <w:szCs w:val="21"/>
        </w:rPr>
        <w:t> </w:t>
      </w:r>
    </w:p>
    <w:p>
      <w:pPr>
        <w:widowControl/>
        <w:shd w:val="clear" w:color="auto" w:fill="FFFFFF"/>
        <w:spacing w:line="580" w:lineRule="atLeast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各有关单位：</w:t>
      </w:r>
      <w:r>
        <w:rPr>
          <w:rFonts w:ascii="Times New Roman" w:hAnsi="Times New Roman"/>
          <w:kern w:val="0"/>
          <w:szCs w:val="21"/>
        </w:rPr>
        <w:t xml:space="preserve"> </w:t>
      </w:r>
    </w:p>
    <w:p>
      <w:pPr>
        <w:widowControl/>
        <w:shd w:val="clear" w:color="auto" w:fill="FFFFFF"/>
        <w:spacing w:line="600" w:lineRule="atLeast"/>
        <w:ind w:firstLine="64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根据《内蒙古自治区人民政府办公厅关于印发&lt;内蒙古自治区综合评审专家库和评审专家管理暂行办法&gt;的通知》（内政办发〔2017〕75号），结合房屋建筑和市政工程评标工作实际，我厅将对房屋建筑和市政工程评标专家进行更新和补充。现将有关事项通知如下：</w:t>
      </w:r>
    </w:p>
    <w:p>
      <w:pPr>
        <w:widowControl/>
        <w:shd w:val="clear" w:color="auto" w:fill="FFFFFF"/>
        <w:spacing w:line="600" w:lineRule="atLeast"/>
        <w:ind w:firstLine="720"/>
        <w:rPr>
          <w:rFonts w:ascii="Times New Roman" w:hAnsi="Times New Roman"/>
          <w:kern w:val="0"/>
          <w:szCs w:val="21"/>
        </w:rPr>
      </w:pPr>
      <w:r>
        <w:rPr>
          <w:rFonts w:hint="eastAsia" w:ascii="黑体" w:hAnsi="黑体" w:eastAsia="黑体"/>
          <w:kern w:val="0"/>
          <w:sz w:val="32"/>
          <w:szCs w:val="32"/>
        </w:rPr>
        <w:t>一、专业要求</w:t>
      </w:r>
    </w:p>
    <w:p>
      <w:pPr>
        <w:widowControl/>
        <w:shd w:val="clear" w:color="auto" w:fill="FFFFFF"/>
        <w:spacing w:line="600" w:lineRule="atLeast"/>
        <w:ind w:firstLine="48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（一）房屋建筑和市政工程相关专业包括工程勘察、设计、装饰装修、建筑、结构、暖通、给排水、机电、消防、空调、电器、智能化、建筑材料、园林绿化、环境保护、生态治理等。</w:t>
      </w:r>
    </w:p>
    <w:p>
      <w:pPr>
        <w:widowControl/>
        <w:shd w:val="clear" w:color="auto" w:fill="FFFFFF"/>
        <w:spacing w:line="600" w:lineRule="atLeast"/>
        <w:rPr>
          <w:rFonts w:ascii="Times New Roman" w:hAnsi="Times New Roman"/>
          <w:kern w:val="0"/>
          <w:szCs w:val="21"/>
        </w:rPr>
      </w:pPr>
      <w:r>
        <w:rPr>
          <w:rFonts w:eastAsia="仿宋" w:cs="Calibri"/>
          <w:kern w:val="0"/>
          <w:sz w:val="32"/>
          <w:szCs w:val="32"/>
        </w:rPr>
        <w:t>   </w:t>
      </w:r>
      <w:r>
        <w:rPr>
          <w:rFonts w:hint="eastAsia" w:ascii="仿宋" w:hAnsi="仿宋" w:eastAsia="仿宋"/>
          <w:kern w:val="0"/>
          <w:sz w:val="32"/>
          <w:szCs w:val="32"/>
        </w:rPr>
        <w:t>（二）经济类专业包括工程造价管理、经济管理、财务管理等专业。</w:t>
      </w:r>
    </w:p>
    <w:p>
      <w:pPr>
        <w:widowControl/>
        <w:shd w:val="clear" w:color="auto" w:fill="FFFFFF"/>
        <w:spacing w:line="600" w:lineRule="atLeast"/>
        <w:ind w:firstLine="640"/>
        <w:rPr>
          <w:rFonts w:ascii="Times New Roman" w:hAnsi="Times New Roman"/>
          <w:kern w:val="0"/>
          <w:szCs w:val="21"/>
        </w:rPr>
      </w:pPr>
      <w:r>
        <w:rPr>
          <w:rFonts w:hint="eastAsia" w:ascii="黑体" w:hAnsi="黑体" w:eastAsia="黑体"/>
          <w:kern w:val="0"/>
          <w:sz w:val="32"/>
          <w:szCs w:val="32"/>
        </w:rPr>
        <w:t>二、申报条件</w:t>
      </w:r>
    </w:p>
    <w:p>
      <w:pPr>
        <w:widowControl/>
        <w:shd w:val="clear" w:color="auto" w:fill="FFFFFF"/>
        <w:spacing w:line="600" w:lineRule="atLeast"/>
        <w:ind w:left="13" w:firstLine="48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（一）从事相关专业领域工作满8年并具有高级职称或工程类国家注册资格；</w:t>
      </w:r>
    </w:p>
    <w:p>
      <w:pPr>
        <w:widowControl/>
        <w:shd w:val="clear" w:color="auto" w:fill="FFFFFF"/>
        <w:spacing w:line="600" w:lineRule="atLeast"/>
        <w:ind w:left="13" w:firstLine="48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（二）熟悉招标投标相关法律法规和业务知识；</w:t>
      </w:r>
    </w:p>
    <w:p>
      <w:pPr>
        <w:widowControl/>
        <w:shd w:val="clear" w:color="auto" w:fill="FFFFFF"/>
        <w:spacing w:line="600" w:lineRule="atLeast"/>
        <w:ind w:left="13" w:firstLine="48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（三）能够认真、公正、诚实、廉洁地履行职责；</w:t>
      </w:r>
    </w:p>
    <w:p>
      <w:pPr>
        <w:widowControl/>
        <w:shd w:val="clear" w:color="auto" w:fill="FFFFFF"/>
        <w:spacing w:line="600" w:lineRule="atLeast"/>
        <w:ind w:left="13" w:firstLine="48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（四）</w:t>
      </w:r>
      <w:r>
        <w:rPr>
          <w:rFonts w:hint="eastAsia" w:ascii="仿宋" w:hAnsi="仿宋" w:eastAsia="仿宋"/>
          <w:color w:val="222222"/>
          <w:kern w:val="0"/>
          <w:sz w:val="32"/>
          <w:szCs w:val="32"/>
        </w:rPr>
        <w:t>年龄在65周岁以下</w:t>
      </w:r>
      <w:r>
        <w:rPr>
          <w:rFonts w:hint="eastAsia" w:ascii="仿宋" w:hAnsi="仿宋" w:eastAsia="仿宋"/>
          <w:kern w:val="0"/>
          <w:sz w:val="32"/>
          <w:szCs w:val="32"/>
        </w:rPr>
        <w:t>，身体健康能够承担评标工作；</w:t>
      </w:r>
    </w:p>
    <w:p>
      <w:pPr>
        <w:widowControl/>
        <w:shd w:val="clear" w:color="auto" w:fill="FFFFFF"/>
        <w:spacing w:line="600" w:lineRule="atLeast"/>
        <w:ind w:left="13" w:firstLine="48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（五）具备计算机基本操作能力；</w:t>
      </w:r>
    </w:p>
    <w:p>
      <w:pPr>
        <w:widowControl/>
        <w:shd w:val="clear" w:color="auto" w:fill="FFFFFF"/>
        <w:spacing w:line="600" w:lineRule="atLeast"/>
        <w:ind w:left="13" w:firstLine="48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（六）符合法律、法规和规章规定的其他条件。</w:t>
      </w:r>
    </w:p>
    <w:p>
      <w:pPr>
        <w:widowControl/>
        <w:shd w:val="clear" w:color="auto" w:fill="FFFFFF"/>
        <w:spacing w:line="600" w:lineRule="atLeast"/>
        <w:ind w:firstLine="640"/>
        <w:rPr>
          <w:rFonts w:ascii="Times New Roman" w:hAnsi="Times New Roman"/>
          <w:kern w:val="0"/>
          <w:szCs w:val="21"/>
        </w:rPr>
      </w:pPr>
      <w:r>
        <w:rPr>
          <w:rFonts w:hint="eastAsia" w:ascii="黑体" w:hAnsi="黑体" w:eastAsia="黑体"/>
          <w:kern w:val="0"/>
          <w:sz w:val="32"/>
          <w:szCs w:val="32"/>
        </w:rPr>
        <w:t>三、申报方式</w:t>
      </w:r>
    </w:p>
    <w:p>
      <w:pPr>
        <w:widowControl/>
        <w:shd w:val="clear" w:color="auto" w:fill="FFFFFF"/>
        <w:spacing w:line="600" w:lineRule="atLeast"/>
        <w:ind w:firstLine="64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采取个人申请、单位推荐的方式。申请人填写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《评标专家申请表》（见附件）一式两份，推荐单位填写推荐意见，</w:t>
      </w:r>
      <w:r>
        <w:rPr>
          <w:rFonts w:hint="eastAsia" w:ascii="仿宋" w:hAnsi="仿宋" w:eastAsia="仿宋"/>
          <w:kern w:val="0"/>
          <w:sz w:val="32"/>
          <w:szCs w:val="32"/>
        </w:rPr>
        <w:t>严格把关，确保申请材料真实、有效。</w:t>
      </w:r>
    </w:p>
    <w:p>
      <w:pPr>
        <w:widowControl/>
        <w:shd w:val="clear" w:color="auto" w:fill="FFFFFF"/>
        <w:spacing w:line="600" w:lineRule="atLeast"/>
        <w:ind w:left="1" w:firstLine="64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申请人同时提交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专业技术职称证书（或</w:t>
      </w:r>
      <w:r>
        <w:rPr>
          <w:rFonts w:hint="eastAsia" w:ascii="仿宋" w:hAnsi="仿宋" w:eastAsia="仿宋"/>
          <w:kern w:val="0"/>
          <w:sz w:val="32"/>
          <w:szCs w:val="32"/>
        </w:rPr>
        <w:t>注册资格证书）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、最高学历证书、居民身份证等原件及复印件两份，个人近期两寸免冠照片4张。</w:t>
      </w:r>
    </w:p>
    <w:p>
      <w:pPr>
        <w:widowControl/>
        <w:shd w:val="clear" w:color="auto" w:fill="FFFFFF"/>
        <w:spacing w:line="600" w:lineRule="atLeast"/>
        <w:ind w:firstLine="640"/>
        <w:rPr>
          <w:rFonts w:ascii="Times New Roman" w:hAnsi="Times New Roman"/>
          <w:kern w:val="0"/>
          <w:szCs w:val="21"/>
        </w:rPr>
      </w:pPr>
      <w:r>
        <w:rPr>
          <w:rFonts w:hint="eastAsia" w:ascii="黑体" w:hAnsi="黑体" w:eastAsia="黑体"/>
          <w:kern w:val="0"/>
          <w:sz w:val="32"/>
          <w:szCs w:val="32"/>
        </w:rPr>
        <w:t>四、认定管理</w:t>
      </w:r>
    </w:p>
    <w:p>
      <w:pPr>
        <w:widowControl/>
        <w:shd w:val="clear" w:color="auto" w:fill="FFFFFF"/>
        <w:spacing w:line="600" w:lineRule="atLeast"/>
        <w:ind w:firstLine="64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我厅组织初审、复审。审查通过后统一组织培训学习，经考试合格并公示后办理入库手续。</w:t>
      </w:r>
    </w:p>
    <w:p>
      <w:pPr>
        <w:widowControl/>
        <w:shd w:val="clear" w:color="auto" w:fill="FFFFFF"/>
        <w:spacing w:line="600" w:lineRule="atLeast"/>
        <w:ind w:firstLine="640"/>
        <w:rPr>
          <w:rFonts w:ascii="Times New Roman" w:hAnsi="Times New Roman"/>
          <w:kern w:val="0"/>
          <w:szCs w:val="21"/>
        </w:rPr>
      </w:pPr>
      <w:r>
        <w:rPr>
          <w:rFonts w:hint="eastAsia" w:ascii="黑体" w:hAnsi="黑体" w:eastAsia="黑体"/>
          <w:kern w:val="0"/>
          <w:sz w:val="32"/>
          <w:szCs w:val="32"/>
        </w:rPr>
        <w:t>五、受理时间及地点</w:t>
      </w:r>
    </w:p>
    <w:p>
      <w:pPr>
        <w:widowControl/>
        <w:shd w:val="clear" w:color="auto" w:fill="FFFFFF"/>
        <w:spacing w:line="600" w:lineRule="atLeast"/>
        <w:ind w:firstLine="64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1.受理时间：2018年8月5日—8月31日</w:t>
      </w:r>
    </w:p>
    <w:p>
      <w:pPr>
        <w:widowControl/>
        <w:shd w:val="clear" w:color="auto" w:fill="FFFFFF"/>
        <w:spacing w:line="600" w:lineRule="atLeast"/>
        <w:ind w:firstLine="64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2.受理地点：自治区住房和城乡建设厅821办公室（呼和浩特市成吉思汗东街15号建设大厦）。</w:t>
      </w:r>
    </w:p>
    <w:p>
      <w:pPr>
        <w:widowControl/>
        <w:shd w:val="clear" w:color="auto" w:fill="FFFFFF"/>
        <w:spacing w:line="600" w:lineRule="atLeast"/>
        <w:ind w:firstLine="64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联 系 人：马金辰</w:t>
      </w:r>
    </w:p>
    <w:p>
      <w:pPr>
        <w:widowControl/>
        <w:shd w:val="clear" w:color="auto" w:fill="FFFFFF"/>
        <w:spacing w:line="600" w:lineRule="atLeast"/>
        <w:ind w:firstLine="64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联系电话：0471—6945603</w:t>
      </w:r>
    </w:p>
    <w:p>
      <w:pPr>
        <w:widowControl/>
        <w:shd w:val="clear" w:color="auto" w:fill="FFFFFF"/>
        <w:spacing w:line="600" w:lineRule="atLeast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 </w:t>
      </w:r>
    </w:p>
    <w:p>
      <w:pPr>
        <w:widowControl/>
        <w:shd w:val="clear" w:color="auto" w:fill="FFFFFF"/>
        <w:spacing w:line="600" w:lineRule="atLeast"/>
        <w:ind w:firstLine="640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附件：评标专家申请表</w:t>
      </w:r>
    </w:p>
    <w:p>
      <w:pPr>
        <w:widowControl/>
        <w:shd w:val="clear" w:color="auto" w:fill="FFFFFF"/>
        <w:spacing w:line="640" w:lineRule="atLeast"/>
        <w:ind w:firstLine="643"/>
        <w:rPr>
          <w:rFonts w:ascii="Times New Roman" w:hAnsi="Times New Roman"/>
          <w:kern w:val="0"/>
          <w:szCs w:val="21"/>
        </w:rPr>
      </w:pPr>
      <w:r>
        <w:rPr>
          <w:rFonts w:eastAsia="仿宋" w:cs="Calibri"/>
          <w:b/>
          <w:bCs/>
          <w:color w:val="000000"/>
          <w:kern w:val="0"/>
          <w:sz w:val="32"/>
          <w:szCs w:val="32"/>
        </w:rPr>
        <w:t>           </w:t>
      </w:r>
      <w:r>
        <w:rPr>
          <w:rFonts w:ascii="Times New Roman" w:hAnsi="Times New Roman"/>
          <w:kern w:val="0"/>
          <w:szCs w:val="21"/>
        </w:rPr>
        <w:t> </w:t>
      </w:r>
    </w:p>
    <w:p>
      <w:pPr>
        <w:widowControl/>
        <w:shd w:val="clear" w:color="auto" w:fill="FFFFFF"/>
        <w:spacing w:line="640" w:lineRule="atLeast"/>
        <w:ind w:firstLine="643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 </w:t>
      </w:r>
    </w:p>
    <w:p>
      <w:pPr>
        <w:widowControl/>
        <w:shd w:val="clear" w:color="auto" w:fill="FFFFFF"/>
        <w:spacing w:line="640" w:lineRule="atLeast"/>
        <w:ind w:firstLine="643"/>
        <w:rPr>
          <w:rFonts w:ascii="Times New Roman" w:hAnsi="Times New Roman"/>
          <w:kern w:val="0"/>
          <w:szCs w:val="21"/>
        </w:rPr>
      </w:pPr>
      <w:r>
        <w:rPr>
          <w:rFonts w:eastAsia="仿宋" w:cs="Calibri"/>
          <w:b/>
          <w:bCs/>
          <w:color w:val="000000"/>
          <w:kern w:val="0"/>
          <w:sz w:val="32"/>
          <w:szCs w:val="32"/>
        </w:rPr>
        <w:t>              </w:t>
      </w:r>
    </w:p>
    <w:p>
      <w:pPr>
        <w:widowControl/>
        <w:shd w:val="clear" w:color="auto" w:fill="FFFFFF"/>
        <w:wordWrap w:val="0"/>
        <w:spacing w:line="640" w:lineRule="atLeast"/>
        <w:jc w:val="right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eastAsia="仿宋" w:cs="Calibri"/>
          <w:b/>
          <w:bCs/>
          <w:color w:val="000000"/>
          <w:kern w:val="0"/>
          <w:sz w:val="32"/>
          <w:szCs w:val="32"/>
        </w:rPr>
        <w:t> </w:t>
      </w:r>
      <w:r>
        <w:rPr>
          <w:rFonts w:eastAsia="仿宋" w:cs="Calibri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2018年7月31日         </w:t>
      </w:r>
    </w:p>
    <w:p>
      <w:pPr>
        <w:widowControl/>
        <w:shd w:val="clear" w:color="auto" w:fill="FFFFFF"/>
        <w:spacing w:line="640" w:lineRule="atLeast"/>
        <w:ind w:firstLine="5471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40" w:lineRule="atLeast"/>
        <w:ind w:firstLine="5471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40" w:lineRule="atLeast"/>
        <w:ind w:firstLine="5471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40" w:lineRule="atLeast"/>
        <w:ind w:firstLine="5471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40" w:lineRule="atLeast"/>
        <w:ind w:firstLine="5471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40" w:lineRule="atLeast"/>
        <w:ind w:firstLine="5471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40" w:lineRule="atLeast"/>
        <w:ind w:firstLine="5471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autoSpaceDE w:val="0"/>
        <w:spacing w:line="500" w:lineRule="atLeast"/>
        <w:ind w:firstLine="280"/>
        <w:rPr>
          <w:rFonts w:ascii="Times New Roman" w:hAnsi="Times New Roman"/>
          <w:kern w:val="0"/>
          <w:szCs w:val="21"/>
        </w:rPr>
      </w:pPr>
      <w:r>
        <w:rPr>
          <w:rFonts w:eastAsia="仿宋" w:cs="Calibri"/>
          <w:kern w:val="0"/>
          <w:sz w:val="28"/>
          <w:szCs w:val="28"/>
        </w:rPr>
        <mc:AlternateContent>
          <mc:Choice Requires="wps">
            <w:drawing>
              <wp:inline distT="0" distB="0" distL="114300" distR="114300">
                <wp:extent cx="5255260" cy="260350"/>
                <wp:effectExtent l="0" t="0" r="2540" b="6350"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255260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3"/>
                                <w:szCs w:val="13"/>
                                <w:u w:val="single"/>
                              </w:rPr>
                              <w:t xml:space="preserve">                                                                                                                        </w:t>
                            </w:r>
                            <w:r>
                              <w:rPr>
                                <w:rFonts w:hint="eastAsia" w:ascii="宋体" w:hAnsi="宋体"/>
                                <w:sz w:val="13"/>
                                <w:szCs w:val="13"/>
                              </w:rPr>
                              <w:t xml:space="preserve">                                                            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文本框 2" o:spid="_x0000_s1026" o:spt="202" type="#_x0000_t202" style="height:20.5pt;width:413.8pt;" fillcolor="#FFFFFF" filled="t" stroked="f" coordsize="21600,21600" o:gfxdata="UEsDBAoAAAAAAIdO4kAAAAAAAAAAAAAAAAAEAAAAZHJzL1BLAwQUAAAACACHTuJAxj5/ttQAAAAE&#10;AQAADwAAAGRycy9kb3ducmV2LnhtbE2PzWrDMBCE74W+g9hCLiWRHFI7cS0HWkjpNT8PsLY2tqm1&#10;MpYSJ29ftZf2sjDMMPNtsb3ZXlxp9J1jDclCgSCunem40XA67uZrED4gG+wdk4Y7ediWjw8F5sZN&#10;vKfrITQilrDPUUMbwpBL6euWLPqFG4ijd3ajxRDl2Egz4hTLbS+XSqXSYsdxocWB3luqvw4Xq+H8&#10;OT2/bKbqI5yy/Sp9wy6r3F3r2VOiXkEEuoW/MPzgR3QoI1PlLmy86DXER8Lvjd56maUgKg2rRIEs&#10;C/kfvvwGUEsDBBQAAAAIAIdO4kAjUDWBxAEAAGMDAAAOAAAAZHJzL2Uyb0RvYy54bWytU8GO0zAQ&#10;vSPxD5bvNG1QVxA1XWl3VS4rQCz7Aa7jJBa2x4zdJv0B+ANOXLjzXf0Oxm63W9jbihwcO/Pmed6b&#10;yeJytIZtFQYNruazyZQz5SQ02nU1v/+8evWGsxCFa4QBp2q+U4FfLl++WAy+UiX0YBqFjEhcqAZf&#10;8z5GXxVFkL2yIkzAK0fBFtCKSEfsigbFQOzWFOV0elEMgI1HkCoE+npzCPJl5m9bJeOHtg0qMlNz&#10;qi3mFfO6TmuxXIiqQ+F7LY9liGdUYYV2dOmJ6kZEwTaon1BZLRECtHEiwRbQtlqqrIHUzKb/qLnr&#10;hVdZC5kT/Mmm8P9o5fvtR2S6od5x5oSlFu1/fN///L3/9Y2VyZ7Bh4pQd55wcbyCMUGT1OBvQX4J&#10;zMEnIF9nCVycoQ+pgfISemzRpjdJZkRBvdid/FdjZJI+zsv5vLygkKQYbV7Pc4OKx2yPIb5TYFna&#10;1Bypv7kWsb0NMd0vqgdILhGMblbamHzAbn1tkG0FzcIqP7lkUnIOM44NNX9LtWRmByn/QG3cUeFB&#10;VNIax/V4NGkNzY48GmiYah6+bgQqzjYeddf/ZQ91Mhd6nLo0KufnfMXjv7H8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Y+f7bUAAAABAEAAA8AAAAAAAAAAQAgAAAAIgAAAGRycy9kb3ducmV2Lnht&#10;bFBLAQIUABQAAAAIAIdO4kAjUDWBxAEAAGMDAAAOAAAAAAAAAAEAIAAAACMBAABkcnMvZTJvRG9j&#10;LnhtbFBLBQYAAAAABgAGAFkBAABZBQAAAAA=&#10;">
                <v:fill on="t" focussize="0,0"/>
                <v:stroke on="f"/>
                <v:imagedata o:title=""/>
                <o:lock v:ext="edit" rotation="t" aspectratio="f"/>
                <v:textbox>
                  <w:txbxContent>
                    <w:p>
                      <w:pPr>
                        <w:rPr>
                          <w:rFonts w:ascii="宋体" w:hAnsi="宋体"/>
                          <w:sz w:val="13"/>
                          <w:szCs w:val="13"/>
                        </w:rPr>
                      </w:pPr>
                      <w:r>
                        <w:rPr>
                          <w:rFonts w:hint="eastAsia" w:ascii="宋体" w:hAnsi="宋体"/>
                          <w:sz w:val="13"/>
                          <w:szCs w:val="13"/>
                          <w:u w:val="single"/>
                        </w:rPr>
                        <w:t xml:space="preserve">                                                                                                                        </w:t>
                      </w:r>
                      <w:r>
                        <w:rPr>
                          <w:rFonts w:hint="eastAsia" w:ascii="宋体" w:hAnsi="宋体"/>
                          <w:sz w:val="13"/>
                          <w:szCs w:val="13"/>
                        </w:rPr>
                        <w:t xml:space="preserve">                                                                       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  <w:r>
        <w:rPr>
          <w:rFonts w:eastAsia="仿宋" w:cs="Calibri"/>
          <w:kern w:val="0"/>
          <w:sz w:val="28"/>
          <w:szCs w:val="28"/>
        </w:rPr>
        <w:t> </w:t>
      </w:r>
    </w:p>
    <w:p>
      <w:pPr>
        <w:widowControl/>
        <w:shd w:val="clear" w:color="auto" w:fill="FFFFFF"/>
        <w:autoSpaceDE w:val="0"/>
        <w:spacing w:line="400" w:lineRule="atLeast"/>
        <w:ind w:firstLine="646" w:firstLineChars="202"/>
        <w:rPr>
          <w:rFonts w:ascii="Times New Roman" w:hAnsi="Times New Roman"/>
          <w:kern w:val="0"/>
          <w:szCs w:val="21"/>
        </w:rPr>
      </w:pPr>
      <w:r>
        <w:rPr>
          <w:rFonts w:ascii="仿宋" w:hAnsi="仿宋" w:eastAsia="仿宋"/>
          <w:color w:val="000000"/>
          <w:kern w:val="0"/>
          <w:sz w:val="32"/>
          <w:szCs w:val="32"/>
          <w:lang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178435</wp:posOffset>
                </wp:positionH>
                <wp:positionV relativeFrom="paragraph">
                  <wp:posOffset>304165</wp:posOffset>
                </wp:positionV>
                <wp:extent cx="5255260" cy="257810"/>
                <wp:effectExtent l="0" t="0" r="2540" b="889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5260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/>
                                <w:sz w:val="13"/>
                                <w:szCs w:val="13"/>
                                <w:u w:val="single"/>
                              </w:rPr>
                              <w:t xml:space="preserve">        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05pt;margin-top:23.95pt;height:20.3pt;width:413.8pt;z-index:251659264;mso-width-relative:margin;mso-height-relative:margin;" fillcolor="#FFFFFF" filled="t" stroked="f" coordsize="21600,21600" o:gfxdata="UEsDBAoAAAAAAIdO4kAAAAAAAAAAAAAAAAAEAAAAZHJzL1BLAwQUAAAACACHTuJAKrM3FdcAAAAI&#10;AQAADwAAAGRycy9kb3ducmV2LnhtbE2PwW6DQAxE75X6DytX6qVqFqIQCGGJ1Eqtek2aDzDgAArr&#10;RewmJH9f99TexprRzHOxu9lBXWnyvWMD8SICRVy7pufWwPH74zUD5QNyg4NjMnAnD7vy8aHAvHEz&#10;7+l6CK2SEvY5GuhCGHOtfd2RRb9wI7F4JzdZDHJOrW4mnKXcDnoZRWttsWdZ6HCk947q8+FiDZy+&#10;5pdkM1ef4ZjuV+s37NPK3Y15foqjLahAt/AXhl98QYdSmCp34carwcAyiyVpYJVuQImfJUkKqhKR&#10;JaDLQv9/oPwBUEsDBBQAAAAIAIdO4kAjtYEmtQEAAEADAAAOAAAAZHJzL2Uyb0RvYy54bWytUkuO&#10;EzEQ3SNxB8t70klLGYZWnJFgFDYIkAYO4Ljd3Zb8o8pJdy4AN2DFhj3nyjkoO5kMzOwQvXDb9X3v&#10;Va1uJmfZXgOa4AVfzOacaa9Ca3wv+OdPmxfXnGGSvpU2eC34QSO/WT9/thpjo+swBNtqYFTEYzNG&#10;wYeUYlNVqAbtJM5C1J6cXQAnEz2hr1qQI1V3tqrn86tqDNBGCEojkvX25OTrUr/rtEofug51YlZw&#10;wpbKCeXc5rNar2TTg4yDUWcY8h9QOGk8Nb2UupVJsh2YJ6WcURAwdGmmgqtC1xmlCwdis5g/YnM3&#10;yKgLFxIH40Um/H9l1fv9R2CmFbzmzEtHIzp+/3b88ev48yurszxjxIai7iLFpel1mGjM93YkY2Y9&#10;deDyn/gw8pPQh4u4ekpMkXFZL5f1FbkU+erly+tFUb96yI6A6a0OjuWL4EDDK5rK/TtMhIRC70Ny&#10;MwzWtBtjbXlAv31jge0lDXpTvgySUv4Ks56Ngr8iLKWyDzn/FGc9hWeyJ1L5lqbtdFZgG9oDCTDS&#10;pgiOX3YSNGe7CKYfCGoRpCTTmErX80rlPfjzXVo8LP76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qzNxXXAAAACAEAAA8AAAAAAAAAAQAgAAAAIgAAAGRycy9kb3ducmV2LnhtbFBLAQIUABQAAAAI&#10;AIdO4kAjtYEmtQEAAEADAAAOAAAAAAAAAAEAIAAAACYBAABkcnMvZTJvRG9jLnhtbFBLBQYAAAAA&#10;BgAGAFkBAABN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/>
                          <w:sz w:val="13"/>
                          <w:szCs w:val="13"/>
                        </w:rPr>
                      </w:pPr>
                      <w:r>
                        <w:rPr>
                          <w:rFonts w:hint="eastAsia" w:ascii="宋体" w:hAnsi="宋体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 w:ascii="宋体" w:hAnsi="宋体"/>
                          <w:sz w:val="13"/>
                          <w:szCs w:val="13"/>
                          <w:u w:val="single"/>
                        </w:rPr>
                        <w:t xml:space="preserve">                                                  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kern w:val="0"/>
          <w:sz w:val="28"/>
          <w:szCs w:val="28"/>
        </w:rPr>
        <w:t>抄送：自治区公共资源交易管理服务中心</w:t>
      </w:r>
    </w:p>
    <w:p>
      <w:pPr>
        <w:widowControl/>
        <w:shd w:val="clear" w:color="auto" w:fill="FFFFFF"/>
        <w:autoSpaceDE w:val="0"/>
        <w:spacing w:line="400" w:lineRule="atLeast"/>
        <w:ind w:left="1" w:firstLine="422" w:firstLineChars="151"/>
        <w:jc w:val="left"/>
        <w:rPr>
          <w:rFonts w:hint="eastAsia" w:ascii="Times New Roman" w:hAnsi="Times New Roman"/>
          <w:kern w:val="0"/>
          <w:szCs w:val="21"/>
          <w:lang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                          </w:t>
      </w:r>
    </w:p>
    <w:p>
      <w:pPr>
        <w:widowControl/>
        <w:shd w:val="clear" w:color="auto" w:fill="FFFFFF"/>
        <w:autoSpaceDE w:val="0"/>
        <w:spacing w:line="500" w:lineRule="atLeast"/>
        <w:ind w:firstLine="425" w:firstLineChars="152"/>
        <w:jc w:val="left"/>
        <w:rPr>
          <w:rFonts w:ascii="Times New Roman" w:hAnsi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内蒙古自治区住房和城乡建设厅办公室 </w:t>
      </w:r>
      <w:r>
        <w:rPr>
          <w:rFonts w:eastAsia="仿宋" w:cs="Calibri"/>
          <w:kern w:val="0"/>
          <w:sz w:val="28"/>
          <w:szCs w:val="28"/>
        </w:rPr>
        <w:t>  </w:t>
      </w:r>
      <w:r>
        <w:rPr>
          <w:rFonts w:hint="eastAsia" w:ascii="仿宋" w:hAnsi="仿宋" w:eastAsia="仿宋"/>
          <w:kern w:val="0"/>
          <w:sz w:val="28"/>
          <w:szCs w:val="28"/>
        </w:rPr>
        <w:t>2018年7月31日印发</w:t>
      </w:r>
    </w:p>
    <w:p>
      <w:pPr>
        <w:widowControl/>
        <w:shd w:val="clear" w:color="auto" w:fill="FFFFFF"/>
        <w:spacing w:line="640" w:lineRule="atLeast"/>
        <w:ind w:firstLine="5471"/>
        <w:rPr>
          <w:rFonts w:hint="eastAsia" w:ascii="Times New Roman" w:hAnsi="Times New Roman"/>
          <w:kern w:val="0"/>
          <w:szCs w:val="21"/>
        </w:rPr>
      </w:pPr>
    </w:p>
    <w:p>
      <w:pPr>
        <w:jc w:val="both"/>
        <w:rPr>
          <w:rFonts w:hint="eastAsia"/>
          <w:color w:val="000000"/>
          <w:sz w:val="24"/>
          <w:szCs w:val="24"/>
        </w:rPr>
      </w:pPr>
    </w:p>
    <w:sectPr>
      <w:footerReference r:id="rId3" w:type="even"/>
      <w:pgSz w:w="11906" w:h="16838"/>
      <w:pgMar w:top="2098" w:right="1531" w:bottom="2098" w:left="1531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44E"/>
    <w:rsid w:val="00000D00"/>
    <w:rsid w:val="00001361"/>
    <w:rsid w:val="000026AD"/>
    <w:rsid w:val="00004A60"/>
    <w:rsid w:val="000224C2"/>
    <w:rsid w:val="000308DA"/>
    <w:rsid w:val="0003241F"/>
    <w:rsid w:val="000336EC"/>
    <w:rsid w:val="000474AF"/>
    <w:rsid w:val="00050FEC"/>
    <w:rsid w:val="00055BB3"/>
    <w:rsid w:val="000578E6"/>
    <w:rsid w:val="00060A9B"/>
    <w:rsid w:val="00063CD2"/>
    <w:rsid w:val="00093DBB"/>
    <w:rsid w:val="00096019"/>
    <w:rsid w:val="000A43A2"/>
    <w:rsid w:val="000B4EFC"/>
    <w:rsid w:val="000B61FC"/>
    <w:rsid w:val="000C27C4"/>
    <w:rsid w:val="000D4EF5"/>
    <w:rsid w:val="000E4E3E"/>
    <w:rsid w:val="000E57C0"/>
    <w:rsid w:val="000E5C27"/>
    <w:rsid w:val="0010756A"/>
    <w:rsid w:val="00107984"/>
    <w:rsid w:val="0012255D"/>
    <w:rsid w:val="0015067C"/>
    <w:rsid w:val="0016368B"/>
    <w:rsid w:val="001868F8"/>
    <w:rsid w:val="00187972"/>
    <w:rsid w:val="001A0EDF"/>
    <w:rsid w:val="001A4A81"/>
    <w:rsid w:val="001B368B"/>
    <w:rsid w:val="001B6368"/>
    <w:rsid w:val="001B76D3"/>
    <w:rsid w:val="001C0790"/>
    <w:rsid w:val="001C6FAF"/>
    <w:rsid w:val="001E45BB"/>
    <w:rsid w:val="001E555F"/>
    <w:rsid w:val="001E6810"/>
    <w:rsid w:val="001F0E0D"/>
    <w:rsid w:val="001F0EA4"/>
    <w:rsid w:val="001F2B14"/>
    <w:rsid w:val="002053F4"/>
    <w:rsid w:val="0022423F"/>
    <w:rsid w:val="00225A92"/>
    <w:rsid w:val="00231239"/>
    <w:rsid w:val="0023421A"/>
    <w:rsid w:val="002365DF"/>
    <w:rsid w:val="0024234F"/>
    <w:rsid w:val="00256F5B"/>
    <w:rsid w:val="0027073D"/>
    <w:rsid w:val="002720AF"/>
    <w:rsid w:val="00291D95"/>
    <w:rsid w:val="00297E7D"/>
    <w:rsid w:val="002A4B0F"/>
    <w:rsid w:val="002A6976"/>
    <w:rsid w:val="002C1379"/>
    <w:rsid w:val="002D476D"/>
    <w:rsid w:val="002E2C65"/>
    <w:rsid w:val="002F0037"/>
    <w:rsid w:val="00303199"/>
    <w:rsid w:val="00356644"/>
    <w:rsid w:val="00357FE1"/>
    <w:rsid w:val="0036135E"/>
    <w:rsid w:val="003861E9"/>
    <w:rsid w:val="0039232E"/>
    <w:rsid w:val="003A16CB"/>
    <w:rsid w:val="003C12C3"/>
    <w:rsid w:val="003C16FB"/>
    <w:rsid w:val="003C4094"/>
    <w:rsid w:val="003C4337"/>
    <w:rsid w:val="003C5264"/>
    <w:rsid w:val="003D3245"/>
    <w:rsid w:val="003D54C8"/>
    <w:rsid w:val="003D6260"/>
    <w:rsid w:val="003D7BD7"/>
    <w:rsid w:val="003E14AF"/>
    <w:rsid w:val="003F28A7"/>
    <w:rsid w:val="003F5797"/>
    <w:rsid w:val="003F6A80"/>
    <w:rsid w:val="0040440D"/>
    <w:rsid w:val="00412C6B"/>
    <w:rsid w:val="00413DCC"/>
    <w:rsid w:val="00414AE3"/>
    <w:rsid w:val="0041779D"/>
    <w:rsid w:val="0042247A"/>
    <w:rsid w:val="00435DC6"/>
    <w:rsid w:val="00436200"/>
    <w:rsid w:val="00442C09"/>
    <w:rsid w:val="004775EE"/>
    <w:rsid w:val="00485C67"/>
    <w:rsid w:val="00487A34"/>
    <w:rsid w:val="004925DD"/>
    <w:rsid w:val="004A389E"/>
    <w:rsid w:val="004B712C"/>
    <w:rsid w:val="004C4692"/>
    <w:rsid w:val="004D10E6"/>
    <w:rsid w:val="004D4557"/>
    <w:rsid w:val="004E4D71"/>
    <w:rsid w:val="004E7C3D"/>
    <w:rsid w:val="004F33C5"/>
    <w:rsid w:val="004F5BD8"/>
    <w:rsid w:val="005018E5"/>
    <w:rsid w:val="00503C6C"/>
    <w:rsid w:val="005104F9"/>
    <w:rsid w:val="00511127"/>
    <w:rsid w:val="00522B18"/>
    <w:rsid w:val="00524B2D"/>
    <w:rsid w:val="00537529"/>
    <w:rsid w:val="005402F6"/>
    <w:rsid w:val="005414FB"/>
    <w:rsid w:val="005548D8"/>
    <w:rsid w:val="00560D44"/>
    <w:rsid w:val="00571CF4"/>
    <w:rsid w:val="0057223C"/>
    <w:rsid w:val="00572285"/>
    <w:rsid w:val="005A60A5"/>
    <w:rsid w:val="005D4B22"/>
    <w:rsid w:val="005E2545"/>
    <w:rsid w:val="005E4A59"/>
    <w:rsid w:val="005E5653"/>
    <w:rsid w:val="006014B9"/>
    <w:rsid w:val="00604218"/>
    <w:rsid w:val="00606E4A"/>
    <w:rsid w:val="00611A87"/>
    <w:rsid w:val="006132A4"/>
    <w:rsid w:val="0061668D"/>
    <w:rsid w:val="00621949"/>
    <w:rsid w:val="00624008"/>
    <w:rsid w:val="00625AD4"/>
    <w:rsid w:val="006440FF"/>
    <w:rsid w:val="00657937"/>
    <w:rsid w:val="006719D7"/>
    <w:rsid w:val="00673720"/>
    <w:rsid w:val="00691471"/>
    <w:rsid w:val="006B4573"/>
    <w:rsid w:val="006C598E"/>
    <w:rsid w:val="006D03DD"/>
    <w:rsid w:val="006D1BC3"/>
    <w:rsid w:val="006E09E1"/>
    <w:rsid w:val="006F6B51"/>
    <w:rsid w:val="00721F4D"/>
    <w:rsid w:val="00722BA9"/>
    <w:rsid w:val="00727FD2"/>
    <w:rsid w:val="00730250"/>
    <w:rsid w:val="007359DD"/>
    <w:rsid w:val="007478D5"/>
    <w:rsid w:val="0075124D"/>
    <w:rsid w:val="00752191"/>
    <w:rsid w:val="00767A0F"/>
    <w:rsid w:val="00772EF7"/>
    <w:rsid w:val="0078049B"/>
    <w:rsid w:val="00781482"/>
    <w:rsid w:val="00784D65"/>
    <w:rsid w:val="00793423"/>
    <w:rsid w:val="007A1177"/>
    <w:rsid w:val="007A2611"/>
    <w:rsid w:val="007A6AC1"/>
    <w:rsid w:val="007B33DF"/>
    <w:rsid w:val="007C7E1C"/>
    <w:rsid w:val="007D17A4"/>
    <w:rsid w:val="007D48EC"/>
    <w:rsid w:val="007D55E3"/>
    <w:rsid w:val="007D5EF2"/>
    <w:rsid w:val="007D6ACE"/>
    <w:rsid w:val="007F1059"/>
    <w:rsid w:val="00813FE3"/>
    <w:rsid w:val="008366DE"/>
    <w:rsid w:val="00841F14"/>
    <w:rsid w:val="0084507A"/>
    <w:rsid w:val="0085692A"/>
    <w:rsid w:val="00857FB9"/>
    <w:rsid w:val="00880899"/>
    <w:rsid w:val="00886077"/>
    <w:rsid w:val="008B02D8"/>
    <w:rsid w:val="008C0E3F"/>
    <w:rsid w:val="008C6609"/>
    <w:rsid w:val="008D5642"/>
    <w:rsid w:val="008D6ACE"/>
    <w:rsid w:val="008E138D"/>
    <w:rsid w:val="008E3CBF"/>
    <w:rsid w:val="008F09B8"/>
    <w:rsid w:val="008F1ACD"/>
    <w:rsid w:val="008F309D"/>
    <w:rsid w:val="008F732F"/>
    <w:rsid w:val="0091644E"/>
    <w:rsid w:val="0091737D"/>
    <w:rsid w:val="009210EA"/>
    <w:rsid w:val="0092332A"/>
    <w:rsid w:val="00930AB2"/>
    <w:rsid w:val="00940500"/>
    <w:rsid w:val="0094192A"/>
    <w:rsid w:val="00942B78"/>
    <w:rsid w:val="0094435F"/>
    <w:rsid w:val="00965484"/>
    <w:rsid w:val="0096671F"/>
    <w:rsid w:val="009733E1"/>
    <w:rsid w:val="0097371E"/>
    <w:rsid w:val="00974501"/>
    <w:rsid w:val="00995C38"/>
    <w:rsid w:val="009A0614"/>
    <w:rsid w:val="009A1968"/>
    <w:rsid w:val="009A34AE"/>
    <w:rsid w:val="009A5353"/>
    <w:rsid w:val="009D4B84"/>
    <w:rsid w:val="009E649E"/>
    <w:rsid w:val="009E6788"/>
    <w:rsid w:val="009E68C1"/>
    <w:rsid w:val="009E693C"/>
    <w:rsid w:val="009F5413"/>
    <w:rsid w:val="00A02941"/>
    <w:rsid w:val="00A16652"/>
    <w:rsid w:val="00A31228"/>
    <w:rsid w:val="00A31982"/>
    <w:rsid w:val="00A5278D"/>
    <w:rsid w:val="00A61207"/>
    <w:rsid w:val="00A7596F"/>
    <w:rsid w:val="00A83C57"/>
    <w:rsid w:val="00AA0FB6"/>
    <w:rsid w:val="00AC2391"/>
    <w:rsid w:val="00AC48C0"/>
    <w:rsid w:val="00AD0810"/>
    <w:rsid w:val="00AF1A48"/>
    <w:rsid w:val="00AF7C57"/>
    <w:rsid w:val="00B16753"/>
    <w:rsid w:val="00B21A7C"/>
    <w:rsid w:val="00B32FBC"/>
    <w:rsid w:val="00B432BC"/>
    <w:rsid w:val="00B4585B"/>
    <w:rsid w:val="00B468B8"/>
    <w:rsid w:val="00B6410C"/>
    <w:rsid w:val="00B657ED"/>
    <w:rsid w:val="00B83B21"/>
    <w:rsid w:val="00B92EB6"/>
    <w:rsid w:val="00B939A9"/>
    <w:rsid w:val="00B95200"/>
    <w:rsid w:val="00BB163A"/>
    <w:rsid w:val="00BB359A"/>
    <w:rsid w:val="00BC001B"/>
    <w:rsid w:val="00BD4F70"/>
    <w:rsid w:val="00BD5689"/>
    <w:rsid w:val="00BF6088"/>
    <w:rsid w:val="00BF745F"/>
    <w:rsid w:val="00C01BCB"/>
    <w:rsid w:val="00C17143"/>
    <w:rsid w:val="00C26984"/>
    <w:rsid w:val="00C26BD3"/>
    <w:rsid w:val="00C31386"/>
    <w:rsid w:val="00C4359F"/>
    <w:rsid w:val="00C47EBA"/>
    <w:rsid w:val="00C5649B"/>
    <w:rsid w:val="00C57E1E"/>
    <w:rsid w:val="00C60770"/>
    <w:rsid w:val="00C7077F"/>
    <w:rsid w:val="00C752E2"/>
    <w:rsid w:val="00C80236"/>
    <w:rsid w:val="00CB75A6"/>
    <w:rsid w:val="00CC214E"/>
    <w:rsid w:val="00CC2B34"/>
    <w:rsid w:val="00CD3B6B"/>
    <w:rsid w:val="00CE2A56"/>
    <w:rsid w:val="00CF4ACF"/>
    <w:rsid w:val="00D026E3"/>
    <w:rsid w:val="00D114C9"/>
    <w:rsid w:val="00D11C7B"/>
    <w:rsid w:val="00D1697A"/>
    <w:rsid w:val="00D25394"/>
    <w:rsid w:val="00D25CD8"/>
    <w:rsid w:val="00D34B71"/>
    <w:rsid w:val="00D41527"/>
    <w:rsid w:val="00D419DF"/>
    <w:rsid w:val="00D422E4"/>
    <w:rsid w:val="00D80CF7"/>
    <w:rsid w:val="00D84B66"/>
    <w:rsid w:val="00DA4974"/>
    <w:rsid w:val="00DB7262"/>
    <w:rsid w:val="00DB7DCB"/>
    <w:rsid w:val="00DD6A5F"/>
    <w:rsid w:val="00DE4272"/>
    <w:rsid w:val="00DE4D54"/>
    <w:rsid w:val="00DF3223"/>
    <w:rsid w:val="00E03833"/>
    <w:rsid w:val="00E16261"/>
    <w:rsid w:val="00E35154"/>
    <w:rsid w:val="00E40318"/>
    <w:rsid w:val="00E55F50"/>
    <w:rsid w:val="00E641AA"/>
    <w:rsid w:val="00E65C1A"/>
    <w:rsid w:val="00E70E0F"/>
    <w:rsid w:val="00E72874"/>
    <w:rsid w:val="00E83E62"/>
    <w:rsid w:val="00E84154"/>
    <w:rsid w:val="00E844A7"/>
    <w:rsid w:val="00E86EAE"/>
    <w:rsid w:val="00EA38C8"/>
    <w:rsid w:val="00EB41D4"/>
    <w:rsid w:val="00EC50ED"/>
    <w:rsid w:val="00ED7828"/>
    <w:rsid w:val="00F013C0"/>
    <w:rsid w:val="00F12059"/>
    <w:rsid w:val="00F12E6E"/>
    <w:rsid w:val="00F2327D"/>
    <w:rsid w:val="00F3069B"/>
    <w:rsid w:val="00F41076"/>
    <w:rsid w:val="00F4475A"/>
    <w:rsid w:val="00F51D1B"/>
    <w:rsid w:val="00F81688"/>
    <w:rsid w:val="00F83E1A"/>
    <w:rsid w:val="00FB77EE"/>
    <w:rsid w:val="00FC3565"/>
    <w:rsid w:val="00FC3BA7"/>
    <w:rsid w:val="00FD038E"/>
    <w:rsid w:val="00FE2C94"/>
    <w:rsid w:val="00FE5D5B"/>
    <w:rsid w:val="00FE6F28"/>
    <w:rsid w:val="00FE774D"/>
    <w:rsid w:val="013B004D"/>
    <w:rsid w:val="03735F3E"/>
    <w:rsid w:val="0508272C"/>
    <w:rsid w:val="53EC1A7D"/>
    <w:rsid w:val="64734457"/>
    <w:rsid w:val="77CC0E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0" w:semiHidden="0" w:name="Table Grid" w:locked="1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locked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link w:val="15"/>
    <w:qFormat/>
    <w:locked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9">
    <w:name w:val="Default Paragraph Font"/>
    <w:unhideWhenUsed/>
    <w:uiPriority w:val="1"/>
  </w:style>
  <w:style w:type="table" w:default="1" w:styleId="13">
    <w:name w:val="Normal Table"/>
    <w:unhideWhenUsed/>
    <w:uiPriority w:val="99"/>
    <w:tblPr>
      <w:tblStyle w:val="13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6"/>
    <w:uiPriority w:val="99"/>
    <w:pPr>
      <w:ind w:left="100" w:leftChars="2500"/>
    </w:pPr>
    <w:rPr>
      <w:kern w:val="0"/>
      <w:sz w:val="20"/>
      <w:szCs w:val="20"/>
    </w:rPr>
  </w:style>
  <w:style w:type="paragraph" w:styleId="5">
    <w:name w:val="Balloon Text"/>
    <w:basedOn w:val="1"/>
    <w:link w:val="19"/>
    <w:unhideWhenUsed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qFormat/>
    <w:locked/>
    <w:uiPriority w:val="22"/>
    <w:rPr>
      <w:b/>
      <w:bCs/>
    </w:rPr>
  </w:style>
  <w:style w:type="character" w:styleId="11">
    <w:name w:val="page number"/>
    <w:basedOn w:val="9"/>
    <w:uiPriority w:val="0"/>
  </w:style>
  <w:style w:type="character" w:styleId="12">
    <w:name w:val="Hyperlink"/>
    <w:unhideWhenUsed/>
    <w:uiPriority w:val="99"/>
    <w:rPr>
      <w:color w:val="0563C1"/>
      <w:u w:val="single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15">
    <w:name w:val="标题 3 字符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16">
    <w:name w:val="日期 字符"/>
    <w:link w:val="4"/>
    <w:semiHidden/>
    <w:locked/>
    <w:uiPriority w:val="99"/>
    <w:rPr>
      <w:rFonts w:cs="Times New Roman"/>
    </w:rPr>
  </w:style>
  <w:style w:type="character" w:customStyle="1" w:styleId="17">
    <w:name w:val="页眉 字符"/>
    <w:link w:val="7"/>
    <w:uiPriority w:val="99"/>
    <w:rPr>
      <w:kern w:val="2"/>
      <w:sz w:val="18"/>
      <w:szCs w:val="18"/>
    </w:rPr>
  </w:style>
  <w:style w:type="character" w:customStyle="1" w:styleId="18">
    <w:name w:val="页脚 字符"/>
    <w:link w:val="6"/>
    <w:uiPriority w:val="99"/>
    <w:rPr>
      <w:kern w:val="2"/>
      <w:sz w:val="18"/>
      <w:szCs w:val="18"/>
    </w:rPr>
  </w:style>
  <w:style w:type="character" w:customStyle="1" w:styleId="19">
    <w:name w:val="批注框文本 Char"/>
    <w:link w:val="5"/>
    <w:semiHidden/>
    <w:uiPriority w:val="99"/>
    <w:rPr>
      <w:kern w:val="2"/>
      <w:sz w:val="18"/>
      <w:szCs w:val="18"/>
    </w:rPr>
  </w:style>
  <w:style w:type="character" w:customStyle="1" w:styleId="20">
    <w:name w:val="标题 1 字符"/>
    <w:link w:val="2"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264</Words>
  <Characters>1505</Characters>
  <Lines>12</Lines>
  <Paragraphs>3</Paragraphs>
  <TotalTime>3</TotalTime>
  <ScaleCrop>false</ScaleCrop>
  <LinksUpToDate>false</LinksUpToDate>
  <CharactersWithSpaces>1766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2018-08-03T02:10:00Z</dcterms:created>
  <dc:creator>admin</dc:creator>
  <cp:lastModifiedBy>Rules°</cp:lastModifiedBy>
  <cp:lastPrinted>2018-08-03T03:02:00Z</cp:lastPrinted>
  <dcterms:modified xsi:type="dcterms:W3CDTF">2018-08-03T13:30:10Z</dcterms:modified>
  <dc:title>中价协〔2016〕62号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