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35"/>
        </w:tabs>
        <w:snapToGrid w:val="0"/>
        <w:spacing w:line="560" w:lineRule="exac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t>附件</w:t>
      </w:r>
    </w:p>
    <w:p>
      <w:pPr>
        <w:snapToGrid w:val="0"/>
        <w:spacing w:line="4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参 会 回 执 表</w:t>
      </w:r>
    </w:p>
    <w:tbl>
      <w:tblPr>
        <w:tblStyle w:val="4"/>
        <w:tblW w:w="1014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8"/>
        <w:gridCol w:w="851"/>
        <w:gridCol w:w="141"/>
        <w:gridCol w:w="1684"/>
        <w:gridCol w:w="1010"/>
        <w:gridCol w:w="992"/>
        <w:gridCol w:w="567"/>
        <w:gridCol w:w="709"/>
        <w:gridCol w:w="1275"/>
        <w:gridCol w:w="15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0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单位名称</w:t>
            </w:r>
          </w:p>
        </w:tc>
        <w:tc>
          <w:tcPr>
            <w:tcW w:w="8741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0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通讯地址</w:t>
            </w:r>
          </w:p>
        </w:tc>
        <w:tc>
          <w:tcPr>
            <w:tcW w:w="8741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08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经 办 人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2694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经办部门</w:t>
            </w:r>
          </w:p>
        </w:tc>
        <w:tc>
          <w:tcPr>
            <w:tcW w:w="3496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08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电话</w:t>
            </w:r>
          </w:p>
        </w:tc>
        <w:tc>
          <w:tcPr>
            <w:tcW w:w="2694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汇款金额</w:t>
            </w:r>
          </w:p>
        </w:tc>
        <w:tc>
          <w:tcPr>
            <w:tcW w:w="3496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0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发票类别</w:t>
            </w:r>
          </w:p>
        </w:tc>
        <w:tc>
          <w:tcPr>
            <w:tcW w:w="8741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  ）增值税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 xml:space="preserve">普通发票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（  ）增值税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 xml:space="preserve">专用发票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（仅“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√</w:t>
            </w:r>
            <w:r>
              <w:rPr>
                <w:rFonts w:hint="eastAsia" w:ascii="仿宋_GB2312" w:eastAsia="仿宋_GB2312"/>
                <w:sz w:val="28"/>
                <w:szCs w:val="28"/>
              </w:rPr>
              <w:t>”一项）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0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开票信息</w:t>
            </w:r>
          </w:p>
        </w:tc>
        <w:tc>
          <w:tcPr>
            <w:tcW w:w="8741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开票单位名称：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开票6位代码：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纳税人识别号：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地 址、电 话：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开户行及账号：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149" w:type="dxa"/>
            <w:gridSpan w:val="1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参会人员（可附页）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0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名</w:t>
            </w:r>
          </w:p>
        </w:tc>
        <w:tc>
          <w:tcPr>
            <w:tcW w:w="851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825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部门及职务</w:t>
            </w:r>
          </w:p>
        </w:tc>
        <w:tc>
          <w:tcPr>
            <w:tcW w:w="2002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手机号</w:t>
            </w:r>
          </w:p>
        </w:tc>
        <w:tc>
          <w:tcPr>
            <w:tcW w:w="4063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住宿安排（请“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√</w:t>
            </w:r>
            <w:r>
              <w:rPr>
                <w:rFonts w:hint="eastAsia" w:ascii="仿宋_GB2312" w:eastAsia="仿宋_GB2312"/>
                <w:sz w:val="28"/>
                <w:szCs w:val="28"/>
              </w:rPr>
              <w:t>”选）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408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25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12"/>
                <w:sz w:val="28"/>
                <w:szCs w:val="28"/>
              </w:rPr>
            </w:pPr>
          </w:p>
        </w:tc>
        <w:tc>
          <w:tcPr>
            <w:tcW w:w="2002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12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pacing w:val="-1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(</w:t>
            </w:r>
            <w:r>
              <w:rPr>
                <w:rFonts w:ascii="仿宋_GB2312" w:eastAsia="仿宋_GB2312"/>
                <w:spacing w:val="-10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)单住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pacing w:val="-1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(  )合住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pacing w:val="-1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(  )不住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408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2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12"/>
                <w:sz w:val="28"/>
                <w:szCs w:val="28"/>
              </w:rPr>
            </w:pPr>
          </w:p>
        </w:tc>
        <w:tc>
          <w:tcPr>
            <w:tcW w:w="2002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12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pacing w:val="-1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(</w:t>
            </w:r>
            <w:r>
              <w:rPr>
                <w:rFonts w:ascii="仿宋_GB2312" w:eastAsia="仿宋_GB2312"/>
                <w:spacing w:val="-10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)1</w:t>
            </w:r>
            <w:r>
              <w:rPr>
                <w:rFonts w:ascii="仿宋_GB2312" w:eastAsia="仿宋_GB2312"/>
                <w:spacing w:val="-10"/>
                <w:sz w:val="28"/>
                <w:szCs w:val="28"/>
              </w:rPr>
              <w:t>3</w:t>
            </w: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日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pacing w:val="-1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(  )1</w:t>
            </w:r>
            <w:r>
              <w:rPr>
                <w:rFonts w:ascii="仿宋_GB2312" w:eastAsia="仿宋_GB2312"/>
                <w:spacing w:val="-10"/>
                <w:sz w:val="28"/>
                <w:szCs w:val="28"/>
              </w:rPr>
              <w:t>4</w:t>
            </w: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日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pacing w:val="-1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(  )</w:t>
            </w:r>
            <w:r>
              <w:rPr>
                <w:rFonts w:ascii="仿宋_GB2312" w:eastAsia="仿宋_GB2312"/>
                <w:spacing w:val="-10"/>
                <w:sz w:val="28"/>
                <w:szCs w:val="28"/>
              </w:rPr>
              <w:t>15</w:t>
            </w: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408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25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12"/>
                <w:sz w:val="28"/>
                <w:szCs w:val="28"/>
              </w:rPr>
            </w:pPr>
          </w:p>
        </w:tc>
        <w:tc>
          <w:tcPr>
            <w:tcW w:w="2002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12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pacing w:val="-1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(  )单住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pacing w:val="-1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(  )合住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pacing w:val="-1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(  )不住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408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2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12"/>
                <w:sz w:val="28"/>
                <w:szCs w:val="28"/>
              </w:rPr>
            </w:pPr>
          </w:p>
        </w:tc>
        <w:tc>
          <w:tcPr>
            <w:tcW w:w="2002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12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pacing w:val="-1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(</w:t>
            </w:r>
            <w:r>
              <w:rPr>
                <w:rFonts w:ascii="仿宋_GB2312" w:eastAsia="仿宋_GB2312"/>
                <w:spacing w:val="-10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)1</w:t>
            </w:r>
            <w:r>
              <w:rPr>
                <w:rFonts w:ascii="仿宋_GB2312" w:eastAsia="仿宋_GB2312"/>
                <w:spacing w:val="-10"/>
                <w:sz w:val="28"/>
                <w:szCs w:val="28"/>
              </w:rPr>
              <w:t>3</w:t>
            </w: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日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pacing w:val="-1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(  )1</w:t>
            </w:r>
            <w:r>
              <w:rPr>
                <w:rFonts w:ascii="仿宋_GB2312" w:eastAsia="仿宋_GB2312"/>
                <w:spacing w:val="-10"/>
                <w:sz w:val="28"/>
                <w:szCs w:val="28"/>
              </w:rPr>
              <w:t>4</w:t>
            </w: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日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pacing w:val="-1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(  )</w:t>
            </w:r>
            <w:r>
              <w:rPr>
                <w:rFonts w:ascii="仿宋_GB2312" w:eastAsia="仿宋_GB2312"/>
                <w:spacing w:val="-10"/>
                <w:sz w:val="28"/>
                <w:szCs w:val="28"/>
              </w:rPr>
              <w:t>15</w:t>
            </w: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408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25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12"/>
                <w:sz w:val="28"/>
                <w:szCs w:val="28"/>
              </w:rPr>
            </w:pPr>
          </w:p>
        </w:tc>
        <w:tc>
          <w:tcPr>
            <w:tcW w:w="2002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pacing w:val="-12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pacing w:val="-1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(  )单住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pacing w:val="-1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(  )合住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pacing w:val="-1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(  )不住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408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2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2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pacing w:val="-1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(</w:t>
            </w:r>
            <w:r>
              <w:rPr>
                <w:rFonts w:ascii="仿宋_GB2312" w:eastAsia="仿宋_GB2312"/>
                <w:spacing w:val="-10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)1</w:t>
            </w:r>
            <w:r>
              <w:rPr>
                <w:rFonts w:ascii="仿宋_GB2312" w:eastAsia="仿宋_GB2312"/>
                <w:spacing w:val="-10"/>
                <w:sz w:val="28"/>
                <w:szCs w:val="28"/>
              </w:rPr>
              <w:t>3</w:t>
            </w: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日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pacing w:val="-1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(  )1</w:t>
            </w:r>
            <w:r>
              <w:rPr>
                <w:rFonts w:ascii="仿宋_GB2312" w:eastAsia="仿宋_GB2312"/>
                <w:spacing w:val="-10"/>
                <w:sz w:val="28"/>
                <w:szCs w:val="28"/>
              </w:rPr>
              <w:t>4</w:t>
            </w: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日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pacing w:val="-1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(  )</w:t>
            </w:r>
            <w:r>
              <w:rPr>
                <w:rFonts w:ascii="仿宋_GB2312" w:eastAsia="仿宋_GB2312"/>
                <w:spacing w:val="-10"/>
                <w:sz w:val="28"/>
                <w:szCs w:val="28"/>
              </w:rPr>
              <w:t>15</w:t>
            </w: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408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25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2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pacing w:val="-1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(  )单住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pacing w:val="-1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(  )合住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pacing w:val="-1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(  )不住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408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2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2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pacing w:val="-1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(</w:t>
            </w:r>
            <w:r>
              <w:rPr>
                <w:rFonts w:ascii="仿宋_GB2312" w:eastAsia="仿宋_GB2312"/>
                <w:spacing w:val="-10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)1</w:t>
            </w:r>
            <w:r>
              <w:rPr>
                <w:rFonts w:ascii="仿宋_GB2312" w:eastAsia="仿宋_GB2312"/>
                <w:spacing w:val="-10"/>
                <w:sz w:val="28"/>
                <w:szCs w:val="28"/>
              </w:rPr>
              <w:t>3</w:t>
            </w: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日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pacing w:val="-1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(  )1</w:t>
            </w:r>
            <w:r>
              <w:rPr>
                <w:rFonts w:ascii="仿宋_GB2312" w:eastAsia="仿宋_GB2312"/>
                <w:spacing w:val="-10"/>
                <w:sz w:val="28"/>
                <w:szCs w:val="28"/>
              </w:rPr>
              <w:t>4</w:t>
            </w: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日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pacing w:val="-1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(  )</w:t>
            </w:r>
            <w:r>
              <w:rPr>
                <w:rFonts w:ascii="仿宋_GB2312" w:eastAsia="仿宋_GB2312"/>
                <w:spacing w:val="-10"/>
                <w:sz w:val="28"/>
                <w:szCs w:val="28"/>
              </w:rPr>
              <w:t>15</w:t>
            </w:r>
            <w:r>
              <w:rPr>
                <w:rFonts w:hint="eastAsia" w:ascii="仿宋_GB2312" w:eastAsia="仿宋_GB2312"/>
                <w:spacing w:val="-1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4" w:hRule="atLeast"/>
          <w:jc w:val="center"/>
        </w:trPr>
        <w:tc>
          <w:tcPr>
            <w:tcW w:w="10149" w:type="dxa"/>
            <w:gridSpan w:val="10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b/>
                <w:sz w:val="36"/>
                <w:szCs w:val="28"/>
              </w:rPr>
            </w:pPr>
            <w:r>
              <w:rPr>
                <w:rFonts w:hint="eastAsia" w:ascii="黑体" w:hAnsi="黑体" w:eastAsia="黑体"/>
                <w:b/>
                <w:sz w:val="36"/>
                <w:szCs w:val="28"/>
              </w:rPr>
              <w:t>附汇款凭证，并随邮件附件发送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（个人汇款请标注单位名称）</w:t>
            </w:r>
          </w:p>
        </w:tc>
      </w:tr>
    </w:tbl>
    <w:p>
      <w:pPr>
        <w:snapToGrid w:val="0"/>
        <w:spacing w:line="400" w:lineRule="exact"/>
        <w:jc w:val="left"/>
        <w:rPr>
          <w:rFonts w:ascii="楷体_GB2312" w:eastAsia="楷体_GB2312"/>
          <w:sz w:val="28"/>
          <w:szCs w:val="36"/>
        </w:rPr>
      </w:pPr>
      <w:r>
        <w:rPr>
          <w:rFonts w:hint="eastAsia" w:ascii="楷体_GB2312" w:eastAsia="楷体_GB2312"/>
          <w:b/>
          <w:sz w:val="28"/>
          <w:szCs w:val="36"/>
        </w:rPr>
        <w:t>注</w:t>
      </w:r>
      <w:r>
        <w:rPr>
          <w:rFonts w:hint="eastAsia" w:ascii="楷体_GB2312" w:eastAsia="楷体_GB2312"/>
          <w:sz w:val="28"/>
          <w:szCs w:val="36"/>
        </w:rPr>
        <w:t>：1.此表请在协会官网</w:t>
      </w:r>
      <w:r>
        <w:rPr>
          <w:rFonts w:hint="eastAsia" w:ascii="仿宋_GB2312" w:hAnsi="Times New Roman" w:eastAsia="仿宋_GB2312" w:cs="Times New Roman"/>
          <w:sz w:val="32"/>
          <w:szCs w:val="32"/>
        </w:rPr>
        <w:t>www.cacem.com.cn</w:t>
      </w:r>
      <w:r>
        <w:rPr>
          <w:rFonts w:hint="eastAsia" w:ascii="楷体_GB2312" w:eastAsia="楷体_GB2312"/>
          <w:sz w:val="28"/>
          <w:szCs w:val="36"/>
        </w:rPr>
        <w:t>“通知公告”栏下载；</w:t>
      </w:r>
    </w:p>
    <w:p>
      <w:pPr>
        <w:snapToGrid w:val="0"/>
        <w:spacing w:line="40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楷体_GB2312" w:eastAsia="楷体_GB2312"/>
          <w:sz w:val="28"/>
          <w:szCs w:val="36"/>
        </w:rPr>
        <w:t>2.参会回执（可编辑）请务必于</w:t>
      </w:r>
      <w:r>
        <w:rPr>
          <w:rFonts w:ascii="楷体_GB2312" w:eastAsia="楷体_GB2312"/>
          <w:sz w:val="28"/>
          <w:szCs w:val="36"/>
        </w:rPr>
        <w:t>6</w:t>
      </w:r>
      <w:r>
        <w:rPr>
          <w:rFonts w:hint="eastAsia" w:ascii="楷体_GB2312" w:eastAsia="楷体_GB2312"/>
          <w:sz w:val="28"/>
          <w:szCs w:val="36"/>
        </w:rPr>
        <w:t>月</w:t>
      </w:r>
      <w:r>
        <w:rPr>
          <w:rFonts w:ascii="楷体_GB2312" w:eastAsia="楷体_GB2312"/>
          <w:sz w:val="28"/>
          <w:szCs w:val="36"/>
        </w:rPr>
        <w:t>8</w:t>
      </w:r>
      <w:r>
        <w:rPr>
          <w:rFonts w:hint="eastAsia" w:ascii="楷体_GB2312" w:eastAsia="楷体_GB2312"/>
          <w:sz w:val="28"/>
          <w:szCs w:val="36"/>
        </w:rPr>
        <w:t>日前发送至</w:t>
      </w:r>
      <w:r>
        <w:rPr>
          <w:rFonts w:ascii="仿宋_GB2312" w:hAnsi="Times New Roman" w:eastAsia="仿宋_GB2312" w:cs="Times New Roman"/>
          <w:sz w:val="32"/>
          <w:szCs w:val="32"/>
        </w:rPr>
        <w:t>hlw</w:t>
      </w:r>
      <w:r>
        <w:rPr>
          <w:rFonts w:ascii="Times New Roman" w:hAnsi="Times New Roman" w:eastAsia="仿宋_GB2312" w:cs="Times New Roman"/>
          <w:sz w:val="32"/>
          <w:szCs w:val="32"/>
        </w:rPr>
        <w:t>@</w:t>
      </w:r>
      <w:r>
        <w:rPr>
          <w:rFonts w:ascii="仿宋_GB2312" w:hAnsi="Times New Roman" w:eastAsia="仿宋_GB2312" w:cs="Times New Roman"/>
          <w:sz w:val="32"/>
          <w:szCs w:val="32"/>
        </w:rPr>
        <w:t>cacem.com.cn</w:t>
      </w:r>
      <w:r>
        <w:rPr>
          <w:rFonts w:hint="eastAsia" w:ascii="楷体_GB2312" w:eastAsia="楷体_GB2312"/>
          <w:sz w:val="28"/>
          <w:szCs w:val="36"/>
        </w:rPr>
        <w:t>，参会报到需带此回执。</w:t>
      </w:r>
    </w:p>
    <w:p>
      <w:bookmarkStart w:id="0" w:name="_GoBack"/>
      <w:bookmarkEnd w:id="0"/>
    </w:p>
    <w:sectPr>
      <w:footerReference r:id="rId3" w:type="default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0C71AA"/>
    <w:rsid w:val="0E0C71A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2018-05-21T03:28:00Z</dcterms:created>
  <dc:creator>Fa1r1406445456</dc:creator>
  <cp:lastModifiedBy>Fa1r1406445456</cp:lastModifiedBy>
  <dcterms:modified xsi:type="dcterms:W3CDTF">2018-05-21T03:29:39Z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