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420" w:lineRule="atLeast"/>
        <w:jc w:val="both"/>
        <w:rPr>
          <w:rFonts w:ascii="仿宋" w:hAnsi="仿宋" w:eastAsia="仿宋" w:cs="宋体"/>
          <w:color w:val="000000"/>
          <w:sz w:val="32"/>
          <w:szCs w:val="32"/>
        </w:rPr>
      </w:pPr>
      <w:r>
        <w:rPr>
          <w:rFonts w:hint="eastAsia" w:ascii="仿宋" w:hAnsi="仿宋" w:eastAsia="仿宋" w:cs="宋体"/>
          <w:color w:val="000000"/>
          <w:sz w:val="32"/>
          <w:szCs w:val="32"/>
        </w:rPr>
        <w:t>附件1</w:t>
      </w:r>
    </w:p>
    <w:p>
      <w:pPr>
        <w:jc w:val="center"/>
        <w:rPr>
          <w:rFonts w:asciiTheme="minorEastAsia" w:hAnsiTheme="minorEastAsia"/>
          <w:b/>
          <w:sz w:val="44"/>
          <w:szCs w:val="44"/>
        </w:rPr>
      </w:pPr>
      <w:bookmarkStart w:id="0" w:name="_Toc453062606"/>
      <w:bookmarkStart w:id="1" w:name="_Toc450029807"/>
    </w:p>
    <w:p>
      <w:pPr>
        <w:jc w:val="center"/>
        <w:rPr>
          <w:rFonts w:asciiTheme="minorEastAsia" w:hAnsiTheme="minorEastAsia"/>
          <w:b/>
          <w:sz w:val="44"/>
          <w:szCs w:val="44"/>
        </w:rPr>
      </w:pPr>
      <w:r>
        <w:rPr>
          <w:rFonts w:hint="eastAsia" w:asciiTheme="minorEastAsia" w:hAnsiTheme="minorEastAsia"/>
          <w:b/>
          <w:sz w:val="44"/>
          <w:szCs w:val="44"/>
        </w:rPr>
        <w:t>内蒙古自治区工程建设协会</w:t>
      </w:r>
    </w:p>
    <w:sdt>
      <w:sdtPr>
        <w:rPr>
          <w:rFonts w:asciiTheme="minorEastAsia" w:hAnsiTheme="minorEastAsia"/>
          <w:b/>
          <w:sz w:val="44"/>
          <w:szCs w:val="44"/>
        </w:rPr>
        <w:id w:val="-1806228640"/>
      </w:sdtPr>
      <w:sdtEndPr>
        <w:rPr>
          <w:rFonts w:asciiTheme="majorEastAsia" w:hAnsiTheme="majorEastAsia" w:eastAsiaTheme="majorEastAsia"/>
          <w:b w:val="0"/>
          <w:sz w:val="32"/>
          <w:szCs w:val="32"/>
        </w:rPr>
      </w:sdtEndPr>
      <w:sdtContent>
        <w:p>
          <w:pPr>
            <w:jc w:val="center"/>
            <w:rPr>
              <w:rFonts w:asciiTheme="minorEastAsia" w:hAnsiTheme="minorEastAsia"/>
              <w:b/>
              <w:sz w:val="44"/>
              <w:szCs w:val="44"/>
            </w:rPr>
          </w:pPr>
          <w:r>
            <w:rPr>
              <w:rFonts w:asciiTheme="minorEastAsia" w:hAnsiTheme="minorEastAsia"/>
              <w:b/>
              <w:sz w:val="44"/>
              <w:szCs w:val="44"/>
            </w:rPr>
            <w:t>2017</w:t>
          </w:r>
          <w:r>
            <w:rPr>
              <w:rFonts w:hint="eastAsia" w:asciiTheme="minorEastAsia" w:hAnsiTheme="minorEastAsia"/>
              <w:b/>
              <w:sz w:val="44"/>
              <w:szCs w:val="44"/>
            </w:rPr>
            <w:t>年</w:t>
          </w:r>
          <w:r>
            <w:rPr>
              <w:rFonts w:asciiTheme="minorEastAsia" w:hAnsiTheme="minorEastAsia"/>
              <w:b/>
              <w:sz w:val="44"/>
              <w:szCs w:val="44"/>
            </w:rPr>
            <w:t>度工作</w:t>
          </w:r>
          <w:r>
            <w:rPr>
              <w:rFonts w:hint="eastAsia" w:asciiTheme="minorEastAsia" w:hAnsiTheme="minorEastAsia"/>
              <w:b/>
              <w:sz w:val="44"/>
              <w:szCs w:val="44"/>
            </w:rPr>
            <w:t>报告</w:t>
          </w:r>
        </w:p>
        <w:p>
          <w:pPr>
            <w:ind w:firstLine="614" w:firstLineChars="192"/>
            <w:rPr>
              <w:rFonts w:asciiTheme="majorEastAsia" w:hAnsiTheme="majorEastAsia" w:eastAsiaTheme="majorEastAsia"/>
              <w:sz w:val="32"/>
              <w:szCs w:val="32"/>
            </w:rPr>
          </w:pPr>
        </w:p>
      </w:sdtContent>
    </w:sdt>
    <w:p>
      <w:pPr>
        <w:ind w:firstLine="5888" w:firstLineChars="1840"/>
        <w:rPr>
          <w:rFonts w:ascii="仿宋" w:hAnsi="仿宋" w:eastAsia="仿宋" w:cs="仿宋"/>
          <w:bCs/>
          <w:color w:val="000000"/>
          <w:sz w:val="32"/>
          <w:szCs w:val="32"/>
        </w:rPr>
      </w:pPr>
      <w:r>
        <w:rPr>
          <w:rFonts w:hint="eastAsia" w:ascii="仿宋" w:hAnsi="仿宋" w:eastAsia="仿宋" w:cs="仿宋"/>
          <w:bCs/>
          <w:color w:val="000000"/>
          <w:sz w:val="32"/>
          <w:szCs w:val="32"/>
        </w:rPr>
        <w:t>——徐俊平</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各位领导、各位理事、各位代表：</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今天，在这里我们召开内蒙古自治区工程建设协会第一届理事会第三次全体会议，首先感谢大家对协会工作的支持。</w:t>
      </w:r>
    </w:p>
    <w:p>
      <w:pPr>
        <w:ind w:firstLine="707" w:firstLineChars="221"/>
        <w:rPr>
          <w:rFonts w:ascii="仿宋" w:hAnsi="仿宋" w:eastAsia="仿宋" w:cs="仿宋"/>
          <w:bCs/>
          <w:color w:val="000000"/>
          <w:sz w:val="32"/>
          <w:szCs w:val="32"/>
        </w:rPr>
      </w:pPr>
      <w:r>
        <w:rPr>
          <w:rFonts w:ascii="仿宋" w:hAnsi="仿宋" w:eastAsia="仿宋" w:cs="仿宋"/>
          <w:bCs/>
          <w:color w:val="000000"/>
          <w:sz w:val="32"/>
          <w:szCs w:val="32"/>
        </w:rPr>
        <w:t>2017年，</w:t>
      </w:r>
      <w:r>
        <w:rPr>
          <w:rFonts w:hint="eastAsia" w:ascii="仿宋" w:hAnsi="仿宋" w:eastAsia="仿宋" w:cs="仿宋"/>
          <w:bCs/>
          <w:color w:val="000000"/>
          <w:sz w:val="32"/>
          <w:szCs w:val="32"/>
        </w:rPr>
        <w:t>内蒙古自治区工程建设协会接受内蒙古自治区民政厅领导，在内蒙古自治区住房和城乡建设厅、各部级协会的指导下，得到自治区各盟市建设行政主管部门和</w:t>
      </w:r>
      <w:r>
        <w:rPr>
          <w:rFonts w:ascii="仿宋" w:hAnsi="仿宋" w:eastAsia="仿宋" w:cs="仿宋"/>
          <w:bCs/>
          <w:color w:val="000000"/>
          <w:sz w:val="32"/>
          <w:szCs w:val="32"/>
        </w:rPr>
        <w:t>盟市协会</w:t>
      </w:r>
      <w:r>
        <w:rPr>
          <w:rFonts w:hint="eastAsia" w:ascii="仿宋" w:hAnsi="仿宋" w:eastAsia="仿宋" w:cs="仿宋"/>
          <w:bCs/>
          <w:color w:val="000000"/>
          <w:sz w:val="32"/>
          <w:szCs w:val="32"/>
        </w:rPr>
        <w:t>的关心支持，</w:t>
      </w:r>
      <w:r>
        <w:rPr>
          <w:rFonts w:hint="eastAsia" w:ascii="仿宋" w:hAnsi="仿宋" w:eastAsia="仿宋"/>
          <w:sz w:val="32"/>
          <w:szCs w:val="32"/>
        </w:rPr>
        <w:t>以总体工作计划为目标，以党和国家的方针政策为主线，</w:t>
      </w:r>
      <w:r>
        <w:rPr>
          <w:rFonts w:ascii="仿宋" w:hAnsi="仿宋" w:eastAsia="仿宋"/>
          <w:sz w:val="32"/>
          <w:szCs w:val="32"/>
        </w:rPr>
        <w:t>紧紧围绕服务</w:t>
      </w:r>
      <w:r>
        <w:rPr>
          <w:rFonts w:hint="eastAsia" w:ascii="仿宋" w:hAnsi="仿宋" w:eastAsia="仿宋"/>
          <w:sz w:val="32"/>
          <w:szCs w:val="32"/>
        </w:rPr>
        <w:t>会员的宗旨，</w:t>
      </w:r>
      <w:r>
        <w:rPr>
          <w:rFonts w:ascii="仿宋" w:hAnsi="仿宋" w:eastAsia="仿宋"/>
          <w:sz w:val="32"/>
          <w:szCs w:val="32"/>
        </w:rPr>
        <w:t>不断提升工作理念</w:t>
      </w:r>
      <w:r>
        <w:rPr>
          <w:rFonts w:hint="eastAsia" w:ascii="仿宋" w:hAnsi="仿宋" w:eastAsia="仿宋"/>
          <w:sz w:val="32"/>
          <w:szCs w:val="32"/>
        </w:rPr>
        <w:t>和服务质量水平，认真</w:t>
      </w:r>
      <w:r>
        <w:rPr>
          <w:rFonts w:hint="eastAsia" w:ascii="仿宋" w:hAnsi="仿宋" w:eastAsia="仿宋" w:cs="仿宋"/>
          <w:bCs/>
          <w:color w:val="000000"/>
          <w:sz w:val="32"/>
          <w:szCs w:val="32"/>
        </w:rPr>
        <w:t>贯彻落实党的十九大精神，</w:t>
      </w:r>
      <w:r>
        <w:rPr>
          <w:rFonts w:hint="eastAsia" w:ascii="仿宋" w:hAnsi="仿宋" w:eastAsia="仿宋"/>
          <w:sz w:val="32"/>
          <w:szCs w:val="32"/>
        </w:rPr>
        <w:t>关注行业动态，抓好各项工作的实施和落实，</w:t>
      </w:r>
      <w:r>
        <w:rPr>
          <w:rFonts w:ascii="仿宋" w:hAnsi="仿宋" w:eastAsia="仿宋"/>
          <w:sz w:val="32"/>
          <w:szCs w:val="32"/>
        </w:rPr>
        <w:t>确保工作顺利进行</w:t>
      </w:r>
      <w:r>
        <w:rPr>
          <w:rFonts w:hint="eastAsia" w:ascii="仿宋" w:hAnsi="仿宋" w:eastAsia="仿宋"/>
          <w:sz w:val="32"/>
          <w:szCs w:val="32"/>
        </w:rPr>
        <w:t>。经过一年的努力，各项工作得到了</w:t>
      </w:r>
      <w:r>
        <w:rPr>
          <w:rFonts w:ascii="仿宋" w:hAnsi="仿宋" w:eastAsia="仿宋"/>
          <w:sz w:val="32"/>
          <w:szCs w:val="32"/>
        </w:rPr>
        <w:t>长足的发展，取得了显著的成绩。</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现在，我向</w:t>
      </w:r>
      <w:r>
        <w:rPr>
          <w:rFonts w:hint="eastAsia" w:ascii="仿宋" w:hAnsi="仿宋" w:eastAsia="仿宋" w:cs="仿宋"/>
          <w:bCs/>
          <w:color w:val="000000"/>
          <w:sz w:val="32"/>
          <w:szCs w:val="32"/>
        </w:rPr>
        <w:t>一届理事会</w:t>
      </w:r>
      <w:r>
        <w:rPr>
          <w:rFonts w:ascii="仿宋" w:hAnsi="仿宋" w:eastAsia="仿宋" w:cs="仿宋"/>
          <w:bCs/>
          <w:color w:val="000000"/>
          <w:sz w:val="32"/>
          <w:szCs w:val="32"/>
        </w:rPr>
        <w:t>报告</w:t>
      </w:r>
      <w:r>
        <w:rPr>
          <w:rFonts w:hint="eastAsia" w:ascii="仿宋" w:hAnsi="仿宋" w:eastAsia="仿宋" w:cs="仿宋"/>
          <w:bCs/>
          <w:color w:val="000000"/>
          <w:sz w:val="32"/>
          <w:szCs w:val="32"/>
        </w:rPr>
        <w:t>内蒙古自治区工程建设协会2</w:t>
      </w:r>
      <w:r>
        <w:rPr>
          <w:rFonts w:ascii="仿宋" w:hAnsi="仿宋" w:eastAsia="仿宋" w:cs="仿宋"/>
          <w:bCs/>
          <w:color w:val="000000"/>
          <w:sz w:val="32"/>
          <w:szCs w:val="32"/>
        </w:rPr>
        <w:t>017</w:t>
      </w:r>
      <w:r>
        <w:rPr>
          <w:rFonts w:hint="eastAsia" w:ascii="仿宋" w:hAnsi="仿宋" w:eastAsia="仿宋" w:cs="仿宋"/>
          <w:bCs/>
          <w:color w:val="000000"/>
          <w:sz w:val="32"/>
          <w:szCs w:val="32"/>
        </w:rPr>
        <w:t>年度</w:t>
      </w:r>
      <w:r>
        <w:rPr>
          <w:rFonts w:ascii="仿宋" w:hAnsi="仿宋" w:eastAsia="仿宋" w:cs="仿宋"/>
          <w:bCs/>
          <w:color w:val="000000"/>
          <w:sz w:val="32"/>
          <w:szCs w:val="32"/>
        </w:rPr>
        <w:t>工作，请</w:t>
      </w:r>
      <w:r>
        <w:rPr>
          <w:rFonts w:hint="eastAsia" w:ascii="仿宋" w:hAnsi="仿宋" w:eastAsia="仿宋" w:cs="仿宋"/>
          <w:bCs/>
          <w:color w:val="000000"/>
          <w:sz w:val="32"/>
          <w:szCs w:val="32"/>
        </w:rPr>
        <w:t>与会代表</w:t>
      </w:r>
      <w:r>
        <w:rPr>
          <w:rFonts w:ascii="仿宋" w:hAnsi="仿宋" w:eastAsia="仿宋" w:cs="仿宋"/>
          <w:bCs/>
          <w:color w:val="000000"/>
          <w:sz w:val="32"/>
          <w:szCs w:val="32"/>
        </w:rPr>
        <w:t>审议。</w:t>
      </w:r>
    </w:p>
    <w:p>
      <w:pPr>
        <w:ind w:firstLine="614" w:firstLineChars="192"/>
        <w:rPr>
          <w:rFonts w:ascii="黑体" w:hAnsi="黑体" w:eastAsia="黑体"/>
          <w:b/>
          <w:sz w:val="32"/>
          <w:szCs w:val="32"/>
        </w:rPr>
      </w:pPr>
      <w:r>
        <w:rPr>
          <w:rFonts w:hint="eastAsia" w:ascii="黑体" w:hAnsi="黑体" w:eastAsia="黑体" w:cs="仿宋"/>
          <w:color w:val="000000"/>
          <w:sz w:val="32"/>
          <w:szCs w:val="32"/>
        </w:rPr>
        <w:t>一</w:t>
      </w:r>
      <w:r>
        <w:rPr>
          <w:rFonts w:ascii="黑体" w:hAnsi="黑体" w:eastAsia="黑体" w:cs="仿宋"/>
          <w:color w:val="000000"/>
          <w:sz w:val="32"/>
          <w:szCs w:val="32"/>
        </w:rPr>
        <w:t>、</w:t>
      </w:r>
      <w:r>
        <w:rPr>
          <w:rFonts w:hint="eastAsia" w:ascii="黑体" w:hAnsi="黑体" w:eastAsia="黑体"/>
          <w:sz w:val="32"/>
          <w:szCs w:val="32"/>
        </w:rPr>
        <w:t>开展行业调研，促进行业发展</w:t>
      </w:r>
    </w:p>
    <w:p>
      <w:pPr>
        <w:ind w:firstLine="614" w:firstLineChars="192"/>
        <w:rPr>
          <w:rFonts w:ascii="仿宋" w:hAnsi="仿宋" w:eastAsia="仿宋"/>
          <w:sz w:val="32"/>
          <w:szCs w:val="32"/>
        </w:rPr>
      </w:pPr>
      <w:r>
        <w:rPr>
          <w:rFonts w:hint="eastAsia" w:ascii="仿宋" w:hAnsi="仿宋" w:eastAsia="仿宋"/>
          <w:sz w:val="32"/>
          <w:szCs w:val="32"/>
        </w:rPr>
        <w:t>通过调研，可以</w:t>
      </w:r>
      <w:r>
        <w:rPr>
          <w:rFonts w:ascii="仿宋" w:hAnsi="仿宋" w:eastAsia="仿宋"/>
          <w:sz w:val="32"/>
          <w:szCs w:val="32"/>
        </w:rPr>
        <w:t>提供若干方向性的思路和选择依据</w:t>
      </w:r>
      <w:r>
        <w:rPr>
          <w:rFonts w:hint="eastAsia" w:ascii="仿宋" w:hAnsi="仿宋" w:eastAsia="仿宋"/>
          <w:sz w:val="32"/>
          <w:szCs w:val="32"/>
        </w:rPr>
        <w:t>，明确目标，制定工作计划和实施措施，保持协会工作的可持续发展，带动会员单位责任感、积极性。</w:t>
      </w:r>
    </w:p>
    <w:p>
      <w:pPr>
        <w:ind w:firstLine="614" w:firstLineChars="192"/>
        <w:rPr>
          <w:rFonts w:ascii="仿宋" w:hAnsi="仿宋" w:eastAsia="仿宋" w:cs="宋体"/>
          <w:color w:val="000000"/>
          <w:sz w:val="32"/>
          <w:szCs w:val="32"/>
        </w:rPr>
      </w:pPr>
      <w:r>
        <w:rPr>
          <w:rFonts w:hint="eastAsia" w:ascii="仿宋" w:hAnsi="仿宋" w:eastAsia="仿宋" w:cs="宋体"/>
          <w:color w:val="000000"/>
          <w:sz w:val="32"/>
          <w:szCs w:val="32"/>
        </w:rPr>
        <w:t>1.为进一步规范内蒙古自治区工程建设领域的招投标活动，工程建设协会受内蒙古自治区住房和城乡建设厅委托，组织部分招标代理机构和业内专家召开研讨会，对内蒙古自治区公共资源交易管理服务中心起草的《内蒙古自治区工程建设项目评标办法及评审标准》（征求意见稿）进行了学习研究。根据国家相关法律法规并结合工作实际提出，应明确自治区各级行政监督部门的监督职责，加强对各级公共资源交易中心各项交易行为的监督；建议明确各级公共资源交易中心的服务职责与权限；建议涉及勘察、设计、监理及施工的工程项目，针对不同行业工程建设项目评审标准模板，应以各行业主管部门颁布的规范性文件（范本）为基础等建议，并提出了修改、补充意见，函复建设行政主管部门。</w:t>
      </w:r>
    </w:p>
    <w:p>
      <w:pPr>
        <w:ind w:firstLine="614" w:firstLineChars="192"/>
        <w:rPr>
          <w:rFonts w:ascii="仿宋" w:hAnsi="仿宋" w:eastAsia="仿宋"/>
          <w:sz w:val="32"/>
          <w:szCs w:val="32"/>
        </w:rPr>
      </w:pPr>
      <w:r>
        <w:rPr>
          <w:rFonts w:ascii="仿宋" w:hAnsi="仿宋" w:eastAsia="仿宋"/>
          <w:sz w:val="32"/>
          <w:szCs w:val="32"/>
        </w:rPr>
        <w:t>2. 为</w:t>
      </w:r>
      <w:r>
        <w:rPr>
          <w:rFonts w:hint="eastAsia" w:ascii="仿宋" w:hAnsi="仿宋" w:eastAsia="仿宋"/>
          <w:sz w:val="32"/>
          <w:szCs w:val="32"/>
        </w:rPr>
        <w:t>了加强自治区工程建设项目</w:t>
      </w:r>
      <w:r>
        <w:rPr>
          <w:rFonts w:ascii="仿宋" w:hAnsi="仿宋" w:eastAsia="仿宋"/>
          <w:sz w:val="32"/>
          <w:szCs w:val="32"/>
        </w:rPr>
        <w:t>招标代理机构</w:t>
      </w:r>
      <w:r>
        <w:rPr>
          <w:rFonts w:hint="eastAsia" w:ascii="仿宋" w:hAnsi="仿宋" w:eastAsia="仿宋"/>
          <w:sz w:val="32"/>
          <w:szCs w:val="32"/>
        </w:rPr>
        <w:t>的</w:t>
      </w:r>
      <w:r>
        <w:rPr>
          <w:rFonts w:ascii="仿宋" w:hAnsi="仿宋" w:eastAsia="仿宋"/>
          <w:sz w:val="32"/>
          <w:szCs w:val="32"/>
        </w:rPr>
        <w:t>资格管理，</w:t>
      </w:r>
      <w:r>
        <w:rPr>
          <w:rFonts w:hint="eastAsia" w:ascii="仿宋" w:hAnsi="仿宋" w:eastAsia="仿宋"/>
          <w:sz w:val="32"/>
          <w:szCs w:val="32"/>
        </w:rPr>
        <w:t>规范</w:t>
      </w:r>
      <w:r>
        <w:rPr>
          <w:rFonts w:ascii="仿宋" w:hAnsi="仿宋" w:eastAsia="仿宋"/>
          <w:sz w:val="32"/>
          <w:szCs w:val="32"/>
        </w:rPr>
        <w:t>招标代理机构</w:t>
      </w:r>
      <w:r>
        <w:rPr>
          <w:rFonts w:hint="eastAsia" w:ascii="仿宋" w:hAnsi="仿宋" w:eastAsia="仿宋"/>
          <w:sz w:val="32"/>
          <w:szCs w:val="32"/>
        </w:rPr>
        <w:t>的资格认定工作，维护工程建设项目招标投标活动当事人的合法权益，受自治区住房和城乡建设厅委托，组织自治区域内1</w:t>
      </w:r>
      <w:r>
        <w:rPr>
          <w:rFonts w:ascii="仿宋" w:hAnsi="仿宋" w:eastAsia="仿宋"/>
          <w:sz w:val="32"/>
          <w:szCs w:val="32"/>
        </w:rPr>
        <w:t>7</w:t>
      </w:r>
      <w:r>
        <w:rPr>
          <w:rFonts w:hint="eastAsia" w:ascii="仿宋" w:hAnsi="仿宋" w:eastAsia="仿宋"/>
          <w:sz w:val="32"/>
          <w:szCs w:val="32"/>
        </w:rPr>
        <w:t>家工程招标代理机构，就《内蒙古自治区实施〈工程建设项目招标代理机构资格认定办法〉细则》开展研讨会。之后因国家相关部门下发通知取消招标代理机构资格认定，大势所趋，但在此项工作中，工程建设协会提出修改理由与修改意见的建议，函复建设行政主管部门，得以采纳。</w:t>
      </w:r>
    </w:p>
    <w:p>
      <w:pPr>
        <w:ind w:firstLine="614" w:firstLineChars="192"/>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受自治区住房和城乡建设厅委托，组织自治区区域内部分工程造价咨询企业、监理企业及业内专家，就《内蒙古自治区工程造价咨询企业资质管理办法实施细则（征求意见稿）》、《内蒙古自治区工程监理企业资质管理规定实施细则（征求意见稿）》分别召开征求意见会，住建厅相关领导参会。会议中对以上《细则》逐条讨论，并提出修改理由与修改意见的建议，函复住建厅，得以采纳。向政府传达了企业的共同要求，协助政府制定和实施行业发展规划及政策，充分发挥了协会作为政府与企业之间的桥梁作用和</w:t>
      </w:r>
      <w:r>
        <w:rPr>
          <w:rFonts w:ascii="仿宋" w:hAnsi="仿宋" w:eastAsia="仿宋"/>
          <w:sz w:val="32"/>
          <w:szCs w:val="32"/>
        </w:rPr>
        <w:t>行业协会的协调作用</w:t>
      </w:r>
      <w:r>
        <w:rPr>
          <w:rFonts w:hint="eastAsia" w:ascii="仿宋" w:hAnsi="仿宋" w:eastAsia="仿宋"/>
          <w:sz w:val="32"/>
          <w:szCs w:val="32"/>
        </w:rPr>
        <w:t>。</w:t>
      </w:r>
    </w:p>
    <w:p>
      <w:pPr>
        <w:ind w:firstLine="614" w:firstLineChars="192"/>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在自治区范围内的会员单位及其他相关主体单位中，就《内蒙古自治区建设工程造价咨询服务收费指导意见（试行）》（内工建协﹝201</w:t>
      </w:r>
      <w:r>
        <w:rPr>
          <w:rFonts w:ascii="仿宋" w:hAnsi="仿宋" w:eastAsia="仿宋"/>
          <w:sz w:val="32"/>
          <w:szCs w:val="32"/>
        </w:rPr>
        <w:t>6</w:t>
      </w:r>
      <w:r>
        <w:rPr>
          <w:rFonts w:hint="eastAsia" w:ascii="仿宋" w:hAnsi="仿宋" w:eastAsia="仿宋"/>
          <w:sz w:val="32"/>
          <w:szCs w:val="32"/>
        </w:rPr>
        <w:t>﹞</w:t>
      </w:r>
      <w:r>
        <w:rPr>
          <w:rFonts w:ascii="仿宋" w:hAnsi="仿宋" w:eastAsia="仿宋"/>
          <w:sz w:val="32"/>
          <w:szCs w:val="32"/>
        </w:rPr>
        <w:t>18</w:t>
      </w:r>
      <w:r>
        <w:rPr>
          <w:rFonts w:hint="eastAsia" w:ascii="仿宋" w:hAnsi="仿宋" w:eastAsia="仿宋"/>
          <w:sz w:val="32"/>
          <w:szCs w:val="32"/>
        </w:rPr>
        <w:t>号）、《内蒙古自治区建设工程招标代理服务收费指导意见（试行）》（内工建协﹝201</w:t>
      </w:r>
      <w:r>
        <w:rPr>
          <w:rFonts w:ascii="仿宋" w:hAnsi="仿宋" w:eastAsia="仿宋"/>
          <w:sz w:val="32"/>
          <w:szCs w:val="32"/>
        </w:rPr>
        <w:t>6</w:t>
      </w:r>
      <w:r>
        <w:rPr>
          <w:rFonts w:hint="eastAsia" w:ascii="仿宋" w:hAnsi="仿宋" w:eastAsia="仿宋"/>
          <w:sz w:val="32"/>
          <w:szCs w:val="32"/>
        </w:rPr>
        <w:t>﹞</w:t>
      </w:r>
      <w:r>
        <w:rPr>
          <w:rFonts w:ascii="仿宋" w:hAnsi="仿宋" w:eastAsia="仿宋"/>
          <w:sz w:val="32"/>
          <w:szCs w:val="32"/>
        </w:rPr>
        <w:t>17</w:t>
      </w:r>
      <w:r>
        <w:rPr>
          <w:rFonts w:hint="eastAsia" w:ascii="仿宋" w:hAnsi="仿宋" w:eastAsia="仿宋"/>
          <w:sz w:val="32"/>
          <w:szCs w:val="32"/>
        </w:rPr>
        <w:t>号）、《内蒙古自治区建设工程监理费计费指导意见（试行）》（内工建协﹝</w:t>
      </w:r>
      <w:r>
        <w:rPr>
          <w:rFonts w:ascii="仿宋" w:hAnsi="仿宋" w:eastAsia="仿宋"/>
          <w:sz w:val="32"/>
          <w:szCs w:val="32"/>
        </w:rPr>
        <w:t xml:space="preserve">2016 </w:t>
      </w:r>
      <w:r>
        <w:rPr>
          <w:rFonts w:hint="eastAsia" w:ascii="仿宋" w:hAnsi="仿宋" w:eastAsia="仿宋"/>
          <w:sz w:val="32"/>
          <w:szCs w:val="32"/>
        </w:rPr>
        <w:t>﹞</w:t>
      </w:r>
      <w:r>
        <w:rPr>
          <w:rFonts w:ascii="仿宋" w:hAnsi="仿宋" w:eastAsia="仿宋"/>
          <w:sz w:val="32"/>
          <w:szCs w:val="32"/>
        </w:rPr>
        <w:t xml:space="preserve">11 </w:t>
      </w:r>
      <w:r>
        <w:rPr>
          <w:rFonts w:hint="eastAsia" w:ascii="仿宋" w:hAnsi="仿宋" w:eastAsia="仿宋"/>
          <w:sz w:val="32"/>
          <w:szCs w:val="32"/>
        </w:rPr>
        <w:t>号）执行情况，采取问卷形式开展了调查。根据反馈意见，认为以上指导意见基本满足实际工作需要，服务内容、服务类型全面，基准价格可操性强等，并提出提高社会认知度等建议。以上指导意见的实施，会同行政主管部门的监管，加强了行业监督管理、行业自律，提升了队伍素质，防止市场恶性竞争，创造良性的发展环境。</w:t>
      </w:r>
    </w:p>
    <w:p>
      <w:pPr>
        <w:ind w:firstLine="614" w:firstLineChars="192"/>
        <w:rPr>
          <w:rFonts w:ascii="黑体" w:hAnsi="黑体" w:eastAsia="黑体" w:cs="仿宋"/>
          <w:bCs/>
          <w:color w:val="000000"/>
          <w:sz w:val="32"/>
          <w:szCs w:val="32"/>
        </w:rPr>
      </w:pPr>
      <w:r>
        <w:rPr>
          <w:rFonts w:hint="eastAsia" w:ascii="黑体" w:hAnsi="黑体" w:eastAsia="黑体" w:cs="仿宋"/>
          <w:color w:val="000000"/>
          <w:sz w:val="32"/>
          <w:szCs w:val="32"/>
        </w:rPr>
        <w:t>二、行业评比创先进，带动行业健康发展</w:t>
      </w:r>
    </w:p>
    <w:p>
      <w:pPr>
        <w:ind w:firstLine="614" w:firstLineChars="192"/>
        <w:rPr>
          <w:rFonts w:ascii="仿宋" w:hAnsi="仿宋" w:eastAsia="仿宋" w:cs="宋体"/>
          <w:color w:val="000000"/>
          <w:sz w:val="32"/>
          <w:szCs w:val="32"/>
        </w:rPr>
      </w:pPr>
      <w:r>
        <w:rPr>
          <w:rFonts w:hint="eastAsia" w:ascii="仿宋" w:hAnsi="仿宋" w:eastAsia="仿宋" w:cs="宋体"/>
          <w:color w:val="000000"/>
          <w:sz w:val="32"/>
          <w:szCs w:val="32"/>
        </w:rPr>
        <w:t>1. 在自治区范围内组织参加中国土木工程学会建筑市场与招标投标研究分会举办的</w:t>
      </w:r>
      <w:r>
        <w:rPr>
          <w:rFonts w:hint="eastAsia" w:ascii="仿宋" w:hAnsi="仿宋" w:eastAsia="仿宋"/>
          <w:sz w:val="32"/>
          <w:szCs w:val="32"/>
        </w:rPr>
        <w:t>“筑龙杯”全国建筑市场与招标投标创新之路征文大赛、</w:t>
      </w:r>
      <w:r>
        <w:rPr>
          <w:rFonts w:hint="eastAsia" w:ascii="仿宋" w:hAnsi="仿宋" w:eastAsia="仿宋" w:cs="宋体"/>
          <w:color w:val="000000"/>
          <w:sz w:val="32"/>
          <w:szCs w:val="32"/>
        </w:rPr>
        <w:t>首届全国建设工程招标投标行业“龙达杯”书法绘画大赛，促进建筑市场与招标投标行业的改革创新，深入探讨建筑市场与招标投标创新之路，弘扬中华文化，促进行业融合，丰富</w:t>
      </w:r>
      <w:r>
        <w:rPr>
          <w:rFonts w:ascii="仿宋" w:hAnsi="仿宋" w:eastAsia="仿宋" w:cs="宋体"/>
          <w:color w:val="000000"/>
          <w:sz w:val="32"/>
          <w:szCs w:val="32"/>
        </w:rPr>
        <w:t>会员文化活</w:t>
      </w:r>
      <w:r>
        <w:rPr>
          <w:rFonts w:hint="eastAsia" w:ascii="仿宋" w:hAnsi="仿宋" w:eastAsia="仿宋" w:cs="宋体"/>
          <w:color w:val="000000"/>
          <w:sz w:val="32"/>
          <w:szCs w:val="32"/>
        </w:rPr>
        <w:t>动</w:t>
      </w:r>
      <w:r>
        <w:rPr>
          <w:rFonts w:ascii="仿宋" w:hAnsi="仿宋" w:eastAsia="仿宋" w:cs="宋体"/>
          <w:color w:val="000000"/>
          <w:sz w:val="32"/>
          <w:szCs w:val="32"/>
        </w:rPr>
        <w:t>，增进</w:t>
      </w:r>
      <w:r>
        <w:rPr>
          <w:rFonts w:hint="eastAsia" w:ascii="仿宋" w:hAnsi="仿宋" w:eastAsia="仿宋" w:cs="宋体"/>
          <w:color w:val="000000"/>
          <w:sz w:val="32"/>
          <w:szCs w:val="32"/>
        </w:rPr>
        <w:t>会员</w:t>
      </w:r>
      <w:r>
        <w:rPr>
          <w:rFonts w:ascii="仿宋" w:hAnsi="仿宋" w:eastAsia="仿宋" w:cs="宋体"/>
          <w:color w:val="000000"/>
          <w:sz w:val="32"/>
          <w:szCs w:val="32"/>
        </w:rPr>
        <w:t>友好交流</w:t>
      </w:r>
      <w:r>
        <w:rPr>
          <w:rFonts w:hint="eastAsia" w:ascii="仿宋" w:hAnsi="仿宋" w:eastAsia="仿宋" w:cs="宋体"/>
          <w:color w:val="000000"/>
          <w:sz w:val="32"/>
          <w:szCs w:val="32"/>
        </w:rPr>
        <w:t>。</w:t>
      </w:r>
    </w:p>
    <w:p>
      <w:pPr>
        <w:ind w:firstLine="614" w:firstLineChars="192"/>
        <w:rPr>
          <w:rFonts w:ascii="仿宋" w:hAnsi="仿宋" w:eastAsia="仿宋" w:cs="宋体"/>
          <w:color w:val="000000"/>
          <w:sz w:val="32"/>
          <w:szCs w:val="32"/>
        </w:rPr>
      </w:pPr>
      <w:r>
        <w:rPr>
          <w:rFonts w:hint="eastAsia" w:ascii="仿宋" w:hAnsi="仿宋" w:eastAsia="仿宋" w:cs="宋体"/>
          <w:color w:val="000000"/>
          <w:sz w:val="32"/>
          <w:szCs w:val="32"/>
        </w:rPr>
        <w:t>2. 组织开展中国土木工程学会建筑市场与招标投标研究分会2016-2017年度全国建设工程招标投标行业先进单位、先进个人评选推荐工作。经土招分会评审，内蒙古自治区工程建设协会当选“2016--2017年度全国建设工程招标投标行业先进单位”，内蒙古协众工程项目管理有限责任公司等</w:t>
      </w:r>
      <w:r>
        <w:rPr>
          <w:rFonts w:ascii="仿宋" w:hAnsi="仿宋" w:eastAsia="仿宋" w:cs="宋体"/>
          <w:color w:val="000000"/>
          <w:sz w:val="32"/>
          <w:szCs w:val="32"/>
        </w:rPr>
        <w:t>4</w:t>
      </w:r>
      <w:r>
        <w:rPr>
          <w:rFonts w:hint="eastAsia" w:ascii="仿宋" w:hAnsi="仿宋" w:eastAsia="仿宋" w:cs="宋体"/>
          <w:color w:val="000000"/>
          <w:sz w:val="32"/>
          <w:szCs w:val="32"/>
        </w:rPr>
        <w:t>家单位获选“2016--2017年度全国建设工程招标投标行业先进企业”，内蒙古百瑞达项目管理咨询有限公司赵瑞萍等4名同志获选“2016--2017年度全国建设工程招标投标行业先进个人”，对激励促进招标代理行业各项工作健康发展起到了重要推动促进作用。</w:t>
      </w:r>
    </w:p>
    <w:p>
      <w:pPr>
        <w:ind w:firstLine="614" w:firstLineChars="192"/>
        <w:rPr>
          <w:rFonts w:ascii="仿宋" w:hAnsi="仿宋" w:eastAsia="仿宋"/>
          <w:sz w:val="32"/>
          <w:szCs w:val="32"/>
        </w:rPr>
      </w:pPr>
      <w:r>
        <w:rPr>
          <w:rFonts w:hint="eastAsia" w:ascii="仿宋" w:hAnsi="仿宋" w:eastAsia="仿宋"/>
          <w:sz w:val="32"/>
          <w:szCs w:val="32"/>
        </w:rPr>
        <w:t>3. 为充分发挥行业协会在工程造价纠纷调解中的基础性、专业性优势，组织开展中国建设工程造价管理协会、首批工程造价纠纷调解员推荐工作。经中价协评审，内蒙古华晟工程项目管理有限公司</w:t>
      </w:r>
      <w:r>
        <w:rPr>
          <w:rFonts w:ascii="仿宋" w:hAnsi="仿宋" w:eastAsia="仿宋"/>
          <w:sz w:val="32"/>
          <w:szCs w:val="32"/>
        </w:rPr>
        <w:t>王子刚</w:t>
      </w:r>
      <w:r>
        <w:rPr>
          <w:rFonts w:hint="eastAsia" w:ascii="仿宋" w:hAnsi="仿宋" w:eastAsia="仿宋"/>
          <w:sz w:val="32"/>
          <w:szCs w:val="32"/>
        </w:rPr>
        <w:t>等5位造价工程师受聘为内蒙古自治区首批工程造价纠纷调解员，并参加了调解员培训，以推动自治区工程造价纠纷调解业务的有序开展。</w:t>
      </w:r>
    </w:p>
    <w:p>
      <w:pPr>
        <w:ind w:firstLine="614" w:firstLineChars="192"/>
        <w:rPr>
          <w:rFonts w:ascii="仿宋" w:hAnsi="仿宋" w:eastAsia="仿宋"/>
          <w:sz w:val="32"/>
          <w:szCs w:val="32"/>
        </w:rPr>
      </w:pPr>
      <w:r>
        <w:rPr>
          <w:rFonts w:hint="eastAsia" w:ascii="仿宋" w:hAnsi="仿宋" w:eastAsia="仿宋"/>
          <w:sz w:val="32"/>
          <w:szCs w:val="32"/>
        </w:rPr>
        <w:t>4. 在自治区范围内开展第三批内地造价工程师与香港工料测量师资格互认推荐工作。经中国建设工程造价管理协会评审专家组</w:t>
      </w:r>
      <w:r>
        <w:rPr>
          <w:rFonts w:ascii="仿宋" w:hAnsi="仿宋" w:eastAsia="仿宋"/>
          <w:sz w:val="32"/>
          <w:szCs w:val="32"/>
        </w:rPr>
        <w:t>对各</w:t>
      </w:r>
      <w:r>
        <w:rPr>
          <w:rFonts w:hint="eastAsia" w:ascii="仿宋" w:hAnsi="仿宋" w:eastAsia="仿宋"/>
          <w:sz w:val="32"/>
          <w:szCs w:val="32"/>
        </w:rPr>
        <w:t>省市区</w:t>
      </w:r>
      <w:r>
        <w:rPr>
          <w:rFonts w:ascii="仿宋" w:hAnsi="仿宋" w:eastAsia="仿宋"/>
          <w:sz w:val="32"/>
          <w:szCs w:val="32"/>
        </w:rPr>
        <w:t>管理机构</w:t>
      </w:r>
      <w:r>
        <w:rPr>
          <w:rFonts w:hint="eastAsia" w:ascii="仿宋" w:hAnsi="仿宋" w:eastAsia="仿宋"/>
          <w:sz w:val="32"/>
          <w:szCs w:val="32"/>
        </w:rPr>
        <w:t>及地方协会</w:t>
      </w:r>
      <w:r>
        <w:rPr>
          <w:rFonts w:ascii="仿宋" w:hAnsi="仿宋" w:eastAsia="仿宋"/>
          <w:sz w:val="32"/>
          <w:szCs w:val="32"/>
        </w:rPr>
        <w:t>推荐人员的申请资格及报送资料进行审核后</w:t>
      </w:r>
      <w:r>
        <w:rPr>
          <w:rFonts w:hint="eastAsia" w:ascii="仿宋" w:hAnsi="仿宋" w:eastAsia="仿宋"/>
          <w:sz w:val="32"/>
          <w:szCs w:val="32"/>
        </w:rPr>
        <w:t>，内蒙古公诚信项目管理有限公司赵秀琴等5人</w:t>
      </w:r>
      <w:r>
        <w:rPr>
          <w:rFonts w:ascii="仿宋" w:hAnsi="仿宋" w:eastAsia="仿宋"/>
          <w:sz w:val="32"/>
          <w:szCs w:val="32"/>
        </w:rPr>
        <w:t>符合资格互认条件</w:t>
      </w:r>
      <w:r>
        <w:rPr>
          <w:rFonts w:hint="eastAsia" w:ascii="仿宋" w:hAnsi="仿宋" w:eastAsia="仿宋"/>
          <w:sz w:val="32"/>
          <w:szCs w:val="32"/>
        </w:rPr>
        <w:t>，通过了全国第三批内地造价工程师与香港工料测量师</w:t>
      </w:r>
      <w:r>
        <w:rPr>
          <w:rFonts w:ascii="仿宋" w:hAnsi="仿宋" w:eastAsia="仿宋"/>
          <w:sz w:val="32"/>
          <w:szCs w:val="32"/>
        </w:rPr>
        <w:t>资格互认合格人员培训考试</w:t>
      </w:r>
      <w:r>
        <w:rPr>
          <w:rFonts w:hint="eastAsia" w:ascii="仿宋" w:hAnsi="仿宋" w:eastAsia="仿宋"/>
          <w:sz w:val="32"/>
          <w:szCs w:val="32"/>
        </w:rPr>
        <w:t>并取得资格互认</w:t>
      </w:r>
      <w:r>
        <w:rPr>
          <w:rFonts w:ascii="仿宋" w:hAnsi="仿宋" w:eastAsia="仿宋"/>
          <w:sz w:val="32"/>
          <w:szCs w:val="32"/>
        </w:rPr>
        <w:t>。</w:t>
      </w:r>
    </w:p>
    <w:p>
      <w:pPr>
        <w:ind w:firstLine="614" w:firstLineChars="192"/>
        <w:rPr>
          <w:rFonts w:ascii="仿宋" w:hAnsi="仿宋" w:eastAsia="仿宋"/>
          <w:sz w:val="32"/>
          <w:szCs w:val="32"/>
        </w:rPr>
      </w:pPr>
      <w:r>
        <w:rPr>
          <w:rFonts w:hint="eastAsia" w:ascii="仿宋" w:hAnsi="仿宋" w:eastAsia="仿宋"/>
          <w:sz w:val="32"/>
          <w:szCs w:val="32"/>
        </w:rPr>
        <w:t>5. 组织自治区部分施工质量会员单位代表参加中国市政工程协会举办的“2017年度全国市政工程优秀QC小组活动成果发布会”，推荐5家会员单位参加2017年度全国市政工程建设优秀QC小组发布成果活动。经大会评审，内蒙古润得建设集团有限公司发布的《△型简易建筑施工操作平台研制》荣获一等奖，其他申报企业也分别获得了二等奖、三等奖。本次交流会重点学习了中国市政工程协会的成果发布会的组织流程、成果发布规则、其他地区优秀的成果发表等，借鉴经验的同时可以更好地在自治区组织开展工程建设优秀QC小组活动。</w:t>
      </w:r>
    </w:p>
    <w:p>
      <w:pPr>
        <w:ind w:firstLine="614" w:firstLineChars="192"/>
        <w:rPr>
          <w:rFonts w:ascii="仿宋" w:hAnsi="仿宋" w:eastAsia="仿宋"/>
          <w:sz w:val="32"/>
          <w:szCs w:val="32"/>
        </w:rPr>
      </w:pPr>
      <w:r>
        <w:rPr>
          <w:rFonts w:hint="eastAsia" w:ascii="仿宋" w:hAnsi="仿宋" w:eastAsia="仿宋"/>
          <w:sz w:val="32"/>
          <w:szCs w:val="32"/>
        </w:rPr>
        <w:t>6. 为规范行业行为，树立先进典型，促进行业健康发展，</w:t>
      </w:r>
      <w:r>
        <w:rPr>
          <w:rFonts w:ascii="仿宋" w:hAnsi="仿宋" w:eastAsia="仿宋" w:cs="宋体"/>
          <w:color w:val="000000"/>
          <w:sz w:val="32"/>
          <w:szCs w:val="32"/>
        </w:rPr>
        <w:t>充分发挥示范作用，</w:t>
      </w:r>
      <w:r>
        <w:rPr>
          <w:rFonts w:hint="eastAsia" w:ascii="仿宋" w:hAnsi="仿宋" w:eastAsia="仿宋" w:cs="宋体"/>
          <w:color w:val="000000"/>
          <w:sz w:val="32"/>
          <w:szCs w:val="32"/>
        </w:rPr>
        <w:t>工程建设</w:t>
      </w:r>
      <w:r>
        <w:rPr>
          <w:rFonts w:hint="eastAsia" w:ascii="仿宋" w:hAnsi="仿宋" w:eastAsia="仿宋"/>
          <w:color w:val="000000"/>
          <w:kern w:val="0"/>
          <w:sz w:val="32"/>
          <w:szCs w:val="32"/>
        </w:rPr>
        <w:t>协会通过数次征求意见会，</w:t>
      </w:r>
      <w:r>
        <w:rPr>
          <w:rFonts w:hint="eastAsia" w:ascii="仿宋" w:hAnsi="仿宋" w:eastAsia="仿宋"/>
          <w:sz w:val="32"/>
          <w:szCs w:val="32"/>
        </w:rPr>
        <w:t>梳理评分细项，把控标准细节</w:t>
      </w:r>
      <w:r>
        <w:rPr>
          <w:rFonts w:hint="eastAsia" w:ascii="仿宋" w:hAnsi="仿宋" w:eastAsia="仿宋"/>
          <w:color w:val="000000"/>
          <w:kern w:val="0"/>
          <w:sz w:val="32"/>
          <w:szCs w:val="32"/>
        </w:rPr>
        <w:t>，</w:t>
      </w:r>
      <w:r>
        <w:rPr>
          <w:rFonts w:hint="eastAsia" w:ascii="仿宋" w:hAnsi="仿宋" w:eastAsia="仿宋"/>
          <w:sz w:val="32"/>
          <w:szCs w:val="32"/>
        </w:rPr>
        <w:t>在自治区开展多项评优选先活动。由协会专家库中抽取的行政主管部门、监理、造价、施工质量等评审专家，以各方主体的角度严格评审，涌现出优秀的获誉者。</w:t>
      </w:r>
    </w:p>
    <w:p>
      <w:pPr>
        <w:ind w:firstLine="614" w:firstLineChars="192"/>
        <w:rPr>
          <w:rFonts w:ascii="仿宋" w:hAnsi="仿宋" w:eastAsia="仿宋"/>
          <w:color w:val="000000"/>
          <w:kern w:val="0"/>
          <w:sz w:val="32"/>
          <w:szCs w:val="32"/>
        </w:rPr>
      </w:pPr>
      <w:r>
        <w:rPr>
          <w:rFonts w:hint="eastAsia" w:ascii="仿宋" w:hAnsi="仿宋" w:eastAsia="仿宋"/>
          <w:sz w:val="32"/>
          <w:szCs w:val="32"/>
        </w:rPr>
        <w:t>内蒙古硕力工程项目管理有限公司刘国林等20名同志获选</w:t>
      </w:r>
      <w:r>
        <w:rPr>
          <w:rFonts w:ascii="仿宋" w:hAnsi="仿宋" w:eastAsia="仿宋"/>
          <w:color w:val="000000"/>
          <w:kern w:val="0"/>
          <w:sz w:val="32"/>
          <w:szCs w:val="32"/>
        </w:rPr>
        <w:t>“</w:t>
      </w:r>
      <w:r>
        <w:rPr>
          <w:rFonts w:hint="eastAsia" w:ascii="仿宋" w:hAnsi="仿宋" w:eastAsia="仿宋"/>
          <w:sz w:val="32"/>
          <w:szCs w:val="32"/>
        </w:rPr>
        <w:t>2016-2017年度内蒙古自治区</w:t>
      </w:r>
      <w:r>
        <w:rPr>
          <w:rFonts w:ascii="仿宋" w:hAnsi="仿宋" w:eastAsia="仿宋"/>
          <w:color w:val="000000"/>
          <w:kern w:val="0"/>
          <w:sz w:val="32"/>
          <w:szCs w:val="32"/>
        </w:rPr>
        <w:t>招标代理机构优秀管理者”</w:t>
      </w:r>
      <w:r>
        <w:rPr>
          <w:rFonts w:hint="eastAsia" w:ascii="仿宋" w:hAnsi="仿宋" w:eastAsia="仿宋"/>
          <w:color w:val="000000"/>
          <w:kern w:val="0"/>
          <w:sz w:val="32"/>
          <w:szCs w:val="32"/>
        </w:rPr>
        <w:t>；</w:t>
      </w:r>
      <w:r>
        <w:rPr>
          <w:rFonts w:hint="eastAsia" w:ascii="仿宋" w:hAnsi="仿宋" w:eastAsia="仿宋"/>
          <w:sz w:val="32"/>
          <w:szCs w:val="32"/>
        </w:rPr>
        <w:t>内蒙古长泰招标代理有限公司许飞等31名同志获选</w:t>
      </w:r>
      <w:r>
        <w:rPr>
          <w:rFonts w:ascii="仿宋" w:hAnsi="仿宋" w:eastAsia="仿宋"/>
          <w:color w:val="000000"/>
          <w:kern w:val="0"/>
          <w:sz w:val="32"/>
          <w:szCs w:val="32"/>
        </w:rPr>
        <w:t>“</w:t>
      </w:r>
      <w:r>
        <w:rPr>
          <w:rFonts w:hint="eastAsia" w:ascii="仿宋" w:hAnsi="仿宋" w:eastAsia="仿宋"/>
          <w:color w:val="000000"/>
          <w:kern w:val="0"/>
          <w:sz w:val="32"/>
          <w:szCs w:val="32"/>
        </w:rPr>
        <w:t>2016-201</w:t>
      </w:r>
      <w:r>
        <w:rPr>
          <w:rFonts w:ascii="仿宋" w:hAnsi="仿宋" w:eastAsia="仿宋"/>
          <w:color w:val="000000"/>
          <w:kern w:val="0"/>
          <w:sz w:val="32"/>
          <w:szCs w:val="32"/>
        </w:rPr>
        <w:t>7</w:t>
      </w:r>
      <w:r>
        <w:rPr>
          <w:rFonts w:hint="eastAsia" w:ascii="仿宋" w:hAnsi="仿宋" w:eastAsia="仿宋"/>
          <w:color w:val="000000"/>
          <w:kern w:val="0"/>
          <w:sz w:val="32"/>
          <w:szCs w:val="32"/>
        </w:rPr>
        <w:t>年度</w:t>
      </w:r>
      <w:r>
        <w:rPr>
          <w:rFonts w:ascii="仿宋" w:hAnsi="仿宋" w:eastAsia="仿宋"/>
          <w:color w:val="000000"/>
          <w:kern w:val="0"/>
          <w:sz w:val="32"/>
          <w:szCs w:val="32"/>
        </w:rPr>
        <w:t>内蒙古自治区招标代理机构优秀</w:t>
      </w:r>
      <w:r>
        <w:rPr>
          <w:rFonts w:hint="eastAsia" w:ascii="仿宋" w:hAnsi="仿宋" w:eastAsia="仿宋"/>
          <w:color w:val="000000"/>
          <w:kern w:val="0"/>
          <w:sz w:val="32"/>
          <w:szCs w:val="32"/>
        </w:rPr>
        <w:t>项目经理</w:t>
      </w:r>
      <w:r>
        <w:rPr>
          <w:rFonts w:ascii="仿宋" w:hAnsi="仿宋" w:eastAsia="仿宋"/>
          <w:color w:val="000000"/>
          <w:kern w:val="0"/>
          <w:sz w:val="32"/>
          <w:szCs w:val="32"/>
        </w:rPr>
        <w:t>”</w:t>
      </w:r>
      <w:r>
        <w:rPr>
          <w:rFonts w:hint="eastAsia" w:ascii="仿宋" w:hAnsi="仿宋" w:eastAsia="仿宋"/>
          <w:color w:val="000000"/>
          <w:kern w:val="0"/>
          <w:sz w:val="32"/>
          <w:szCs w:val="32"/>
        </w:rPr>
        <w:t>。</w:t>
      </w:r>
    </w:p>
    <w:p>
      <w:pPr>
        <w:ind w:firstLine="614" w:firstLineChars="192"/>
        <w:rPr>
          <w:rFonts w:ascii="仿宋" w:hAnsi="仿宋" w:eastAsia="仿宋"/>
          <w:sz w:val="32"/>
          <w:szCs w:val="32"/>
        </w:rPr>
      </w:pPr>
      <w:r>
        <w:rPr>
          <w:rFonts w:ascii="仿宋" w:hAnsi="仿宋" w:eastAsia="仿宋"/>
          <w:sz w:val="32"/>
          <w:szCs w:val="32"/>
        </w:rPr>
        <w:t>内蒙古正博工程项目管理有限责任公司</w:t>
      </w:r>
      <w:r>
        <w:rPr>
          <w:rFonts w:hint="eastAsia" w:ascii="仿宋" w:hAnsi="仿宋" w:eastAsia="仿宋"/>
          <w:sz w:val="32"/>
          <w:szCs w:val="32"/>
        </w:rPr>
        <w:t>王晓芳等38名同志获选“2016-2017年度内蒙古自治区优秀造价工程师”称号；内蒙古诚公工程造价咨询有限责任公司推荐的王树娟、梁杰、李金晶共同撰写、题目为《工程量清单计价理论研究与实践应用》等8篇论文获选“2017年度内蒙古自治区优秀工程造价论文”；内蒙古若愚建设咨询有限公司完成的包头市党政机关综合办公楼新建工程</w:t>
      </w:r>
      <w:r>
        <w:rPr>
          <w:rFonts w:ascii="仿宋" w:hAnsi="仿宋" w:eastAsia="仿宋"/>
          <w:sz w:val="32"/>
          <w:szCs w:val="32"/>
        </w:rPr>
        <w:t>全过程工程造价管理咨询成果</w:t>
      </w:r>
      <w:r>
        <w:rPr>
          <w:rFonts w:hint="eastAsia" w:ascii="仿宋" w:hAnsi="仿宋" w:eastAsia="仿宋"/>
          <w:sz w:val="32"/>
          <w:szCs w:val="32"/>
        </w:rPr>
        <w:t>等26项成果荣获“2017年优秀工程造价咨询成果奖”；内蒙古电力勘测设计院有限责任公司完成的基于神经网络的风电场规划阶段投资估算计算方法荣获“2017年优秀工程造价研究成果奖”。</w:t>
      </w:r>
    </w:p>
    <w:p>
      <w:pPr>
        <w:ind w:firstLine="614" w:firstLineChars="192"/>
        <w:rPr>
          <w:rFonts w:ascii="仿宋" w:hAnsi="仿宋" w:eastAsia="仿宋"/>
          <w:sz w:val="32"/>
          <w:szCs w:val="32"/>
        </w:rPr>
      </w:pPr>
      <w:r>
        <w:rPr>
          <w:rFonts w:hint="eastAsia" w:ascii="仿宋" w:hAnsi="仿宋" w:eastAsia="仿宋" w:cs="宋体"/>
          <w:color w:val="000000"/>
          <w:sz w:val="32"/>
          <w:szCs w:val="32"/>
        </w:rPr>
        <w:t>内蒙古科大工程项目管理有限责任公司等34家监理企业获选“</w:t>
      </w:r>
      <w:r>
        <w:rPr>
          <w:rFonts w:ascii="仿宋" w:hAnsi="仿宋" w:eastAsia="仿宋"/>
          <w:sz w:val="32"/>
          <w:szCs w:val="32"/>
        </w:rPr>
        <w:t>2016</w:t>
      </w:r>
      <w:r>
        <w:rPr>
          <w:rFonts w:hint="eastAsia" w:ascii="仿宋" w:hAnsi="仿宋" w:eastAsia="仿宋"/>
          <w:sz w:val="32"/>
          <w:szCs w:val="32"/>
        </w:rPr>
        <w:t>年度内蒙古自治区先进建设工程监理企业</w:t>
      </w:r>
      <w:r>
        <w:rPr>
          <w:rFonts w:hint="eastAsia" w:ascii="仿宋" w:hAnsi="仿宋" w:eastAsia="仿宋" w:cs="宋体"/>
          <w:color w:val="000000"/>
          <w:sz w:val="32"/>
          <w:szCs w:val="32"/>
        </w:rPr>
        <w:t>”称号</w:t>
      </w:r>
      <w:r>
        <w:rPr>
          <w:rFonts w:hint="eastAsia" w:ascii="仿宋" w:hAnsi="仿宋" w:eastAsia="仿宋"/>
          <w:sz w:val="32"/>
          <w:szCs w:val="32"/>
        </w:rPr>
        <w:t>；</w:t>
      </w:r>
      <w:r>
        <w:rPr>
          <w:rFonts w:ascii="仿宋" w:hAnsi="仿宋" w:eastAsia="仿宋"/>
          <w:sz w:val="32"/>
          <w:szCs w:val="32"/>
        </w:rPr>
        <w:t>内蒙古</w:t>
      </w:r>
      <w:r>
        <w:rPr>
          <w:rFonts w:hint="eastAsia" w:ascii="仿宋" w:hAnsi="仿宋" w:eastAsia="仿宋"/>
          <w:sz w:val="32"/>
          <w:szCs w:val="32"/>
        </w:rPr>
        <w:t>天虹建设监理</w:t>
      </w:r>
      <w:r>
        <w:rPr>
          <w:rFonts w:ascii="仿宋" w:hAnsi="仿宋" w:eastAsia="仿宋"/>
          <w:sz w:val="32"/>
          <w:szCs w:val="32"/>
        </w:rPr>
        <w:t>有限责任公司</w:t>
      </w:r>
      <w:r>
        <w:rPr>
          <w:rFonts w:hint="eastAsia" w:ascii="仿宋" w:hAnsi="仿宋" w:eastAsia="仿宋"/>
          <w:sz w:val="32"/>
          <w:szCs w:val="32"/>
        </w:rPr>
        <w:t>尹学军等</w:t>
      </w:r>
      <w:r>
        <w:rPr>
          <w:rFonts w:ascii="仿宋" w:hAnsi="仿宋" w:eastAsia="仿宋"/>
          <w:sz w:val="32"/>
          <w:szCs w:val="32"/>
        </w:rPr>
        <w:t>113</w:t>
      </w:r>
      <w:r>
        <w:rPr>
          <w:rFonts w:hint="eastAsia" w:ascii="仿宋" w:hAnsi="仿宋" w:eastAsia="仿宋"/>
          <w:sz w:val="32"/>
          <w:szCs w:val="32"/>
        </w:rPr>
        <w:t>名同志荣获“2016年度内蒙古自治区优秀总监理工程师”称号。</w:t>
      </w:r>
    </w:p>
    <w:p>
      <w:pPr>
        <w:ind w:firstLine="614" w:firstLineChars="192"/>
        <w:rPr>
          <w:rFonts w:ascii="仿宋" w:hAnsi="仿宋" w:eastAsia="仿宋"/>
          <w:sz w:val="32"/>
          <w:szCs w:val="32"/>
        </w:rPr>
      </w:pPr>
      <w:r>
        <w:rPr>
          <w:rFonts w:hint="eastAsia" w:ascii="仿宋" w:hAnsi="仿宋" w:eastAsia="仿宋"/>
          <w:sz w:val="32"/>
          <w:szCs w:val="32"/>
        </w:rPr>
        <w:t>赤峰正翔建筑工程有限公司创新QC小组等20个项目QC小组荣获“2017年度内蒙古自治区工程建设优秀QC小组”称号；</w:t>
      </w:r>
      <w:r>
        <w:rPr>
          <w:rFonts w:hint="eastAsia" w:ascii="仿宋_GB2312" w:hAnsi="仿宋_GB2312" w:eastAsia="仿宋_GB2312" w:cs="仿宋_GB2312"/>
          <w:sz w:val="32"/>
          <w:szCs w:val="32"/>
        </w:rPr>
        <w:t>内蒙古润得建设集团有限公司等</w:t>
      </w:r>
      <w:r>
        <w:rPr>
          <w:rFonts w:hint="eastAsia" w:ascii="仿宋" w:hAnsi="仿宋" w:eastAsia="仿宋"/>
          <w:sz w:val="32"/>
          <w:szCs w:val="32"/>
        </w:rPr>
        <w:t>5家企业荣获“2017年自治区工程建设QC小组活动优秀企业”称号，</w:t>
      </w:r>
      <w:r>
        <w:rPr>
          <w:rFonts w:hint="eastAsia" w:ascii="仿宋_GB2312" w:hAnsi="宋体" w:eastAsia="仿宋_GB2312"/>
          <w:sz w:val="32"/>
          <w:szCs w:val="32"/>
        </w:rPr>
        <w:t>中铁六局集团呼和浩特铁路建设有限公司高勇强等</w:t>
      </w:r>
      <w:r>
        <w:rPr>
          <w:rFonts w:hint="eastAsia" w:ascii="仿宋" w:hAnsi="仿宋" w:eastAsia="仿宋"/>
          <w:sz w:val="32"/>
          <w:szCs w:val="32"/>
        </w:rPr>
        <w:t>7位同志荣获“2017年自治区工程建设QC小组活动优秀推进者”称号。</w:t>
      </w:r>
    </w:p>
    <w:p>
      <w:pPr>
        <w:ind w:firstLine="614" w:firstLineChars="192"/>
        <w:rPr>
          <w:rFonts w:ascii="仿宋" w:hAnsi="仿宋" w:eastAsia="仿宋"/>
          <w:sz w:val="32"/>
          <w:szCs w:val="32"/>
        </w:rPr>
      </w:pPr>
      <w:r>
        <w:rPr>
          <w:rFonts w:hint="eastAsia" w:ascii="仿宋_GB2312" w:hAnsi="仿宋_GB2312" w:eastAsia="仿宋_GB2312" w:cs="仿宋_GB2312"/>
          <w:sz w:val="32"/>
          <w:szCs w:val="32"/>
        </w:rPr>
        <w:t>赤峰鑫盛隆建筑工</w:t>
      </w:r>
      <w:r>
        <w:rPr>
          <w:rFonts w:hint="eastAsia" w:ascii="仿宋" w:hAnsi="仿宋" w:eastAsia="仿宋"/>
          <w:sz w:val="32"/>
          <w:szCs w:val="32"/>
        </w:rPr>
        <w:t>程有限责任公司等27家施工质量单位荣获“2016年度内蒙古自治区工程建设质量管理优秀施工企业”称号；乌兰察布市第二建筑安装工程有限责任公司张煜等137名同志获选“2017年内蒙古自治区优秀建造师（项目经理）”称号及内蒙古兴泰建设集团有限公司李忠刚等36名同志获选“2016年度工程建设质量管理先进工作者”称号。</w:t>
      </w:r>
    </w:p>
    <w:p>
      <w:pPr>
        <w:ind w:firstLine="614" w:firstLineChars="192"/>
        <w:rPr>
          <w:rFonts w:ascii="仿宋" w:hAnsi="仿宋" w:eastAsia="仿宋"/>
          <w:sz w:val="32"/>
          <w:szCs w:val="32"/>
        </w:rPr>
      </w:pPr>
      <w:r>
        <w:rPr>
          <w:rFonts w:hint="eastAsia" w:ascii="仿宋" w:hAnsi="仿宋" w:eastAsia="仿宋"/>
          <w:sz w:val="32"/>
          <w:szCs w:val="32"/>
        </w:rPr>
        <w:t>以上评选作为“争优创先”的平台和契机，极大地促进了自治区建筑市场健康发展，增强从业人员创优意识，提高社会各业认知度，起到有效激励、优质服务于社会的作用。</w:t>
      </w:r>
    </w:p>
    <w:p>
      <w:pPr>
        <w:ind w:firstLine="614" w:firstLineChars="192"/>
        <w:rPr>
          <w:rFonts w:ascii="黑体" w:hAnsi="黑体" w:eastAsia="黑体" w:cs="仿宋"/>
          <w:bCs/>
          <w:color w:val="000000"/>
          <w:sz w:val="32"/>
          <w:szCs w:val="32"/>
        </w:rPr>
      </w:pPr>
      <w:r>
        <w:rPr>
          <w:rFonts w:hint="eastAsia" w:ascii="黑体" w:hAnsi="黑体" w:eastAsia="黑体" w:cs="仿宋"/>
          <w:color w:val="000000"/>
          <w:sz w:val="32"/>
          <w:szCs w:val="32"/>
        </w:rPr>
        <w:t>三、各类培训交流，重点提高教育质量</w:t>
      </w:r>
    </w:p>
    <w:p>
      <w:pPr>
        <w:ind w:firstLine="614" w:firstLineChars="192"/>
        <w:rPr>
          <w:rFonts w:ascii="仿宋" w:hAnsi="仿宋" w:eastAsia="仿宋" w:cs="仿宋"/>
          <w:bCs/>
          <w:color w:val="000000"/>
          <w:sz w:val="32"/>
          <w:szCs w:val="32"/>
        </w:rPr>
      </w:pPr>
      <w:bookmarkStart w:id="2" w:name="_Toc450029809"/>
      <w:r>
        <w:rPr>
          <w:rFonts w:ascii="仿宋" w:hAnsi="仿宋" w:eastAsia="仿宋" w:cs="仿宋"/>
          <w:bCs/>
          <w:color w:val="000000"/>
          <w:sz w:val="32"/>
          <w:szCs w:val="32"/>
        </w:rPr>
        <w:t>2017</w:t>
      </w:r>
      <w:r>
        <w:rPr>
          <w:rFonts w:hint="eastAsia" w:ascii="仿宋" w:hAnsi="仿宋" w:eastAsia="仿宋" w:cs="仿宋"/>
          <w:bCs/>
          <w:color w:val="000000"/>
          <w:sz w:val="32"/>
          <w:szCs w:val="32"/>
        </w:rPr>
        <w:t>年，工程建设协会开展造价工程师继续教育、监理工程师继续教育等工作，并先后组织举办、参加多次宣贯培训会，以</w:t>
      </w:r>
      <w:r>
        <w:rPr>
          <w:rFonts w:ascii="仿宋" w:hAnsi="仿宋" w:eastAsia="仿宋" w:cs="宋体"/>
          <w:color w:val="000000"/>
          <w:sz w:val="32"/>
          <w:szCs w:val="32"/>
        </w:rPr>
        <w:t>促进</w:t>
      </w:r>
      <w:r>
        <w:rPr>
          <w:rFonts w:hint="eastAsia" w:ascii="仿宋" w:hAnsi="仿宋" w:eastAsia="仿宋" w:cs="宋体"/>
          <w:color w:val="000000"/>
          <w:sz w:val="32"/>
          <w:szCs w:val="32"/>
        </w:rPr>
        <w:t>行业</w:t>
      </w:r>
      <w:r>
        <w:rPr>
          <w:rFonts w:ascii="仿宋" w:hAnsi="仿宋" w:eastAsia="仿宋" w:cs="宋体"/>
          <w:color w:val="000000"/>
          <w:sz w:val="32"/>
          <w:szCs w:val="32"/>
        </w:rPr>
        <w:t>活动，营造良好市场竞争环境，</w:t>
      </w:r>
      <w:r>
        <w:rPr>
          <w:rFonts w:hint="eastAsia" w:ascii="仿宋" w:hAnsi="仿宋" w:eastAsia="仿宋" w:cs="宋体"/>
          <w:color w:val="000000"/>
          <w:sz w:val="32"/>
          <w:szCs w:val="32"/>
        </w:rPr>
        <w:t>规范建设工程从业人员行为。</w:t>
      </w:r>
    </w:p>
    <w:p>
      <w:pPr>
        <w:pStyle w:val="5"/>
        <w:numPr>
          <w:ilvl w:val="0"/>
          <w:numId w:val="1"/>
        </w:numPr>
        <w:ind w:left="0" w:firstLine="614" w:firstLineChars="0"/>
        <w:rPr>
          <w:rFonts w:ascii="仿宋" w:hAnsi="仿宋" w:eastAsia="仿宋" w:cs="仿宋"/>
          <w:bCs/>
          <w:color w:val="000000"/>
          <w:sz w:val="32"/>
          <w:szCs w:val="32"/>
        </w:rPr>
      </w:pPr>
      <w:r>
        <w:rPr>
          <w:rFonts w:hint="eastAsia" w:ascii="仿宋" w:hAnsi="仿宋" w:eastAsia="仿宋"/>
          <w:sz w:val="32"/>
          <w:szCs w:val="32"/>
        </w:rPr>
        <w:t>工程建设协会承担着自治区近3000名造价工程师继续教育工作，在自治区内全面开展造价工程师网络继续教育，截止2017年</w:t>
      </w:r>
      <w:r>
        <w:rPr>
          <w:rFonts w:ascii="仿宋" w:hAnsi="仿宋" w:eastAsia="仿宋"/>
          <w:sz w:val="32"/>
          <w:szCs w:val="32"/>
        </w:rPr>
        <w:t>12</w:t>
      </w:r>
      <w:r>
        <w:rPr>
          <w:rFonts w:hint="eastAsia" w:ascii="仿宋" w:hAnsi="仿宋" w:eastAsia="仿宋"/>
          <w:sz w:val="32"/>
          <w:szCs w:val="32"/>
        </w:rPr>
        <w:t>月，自治区开通并参加2016-2017年网络继续教育的造价工程师</w:t>
      </w:r>
      <w:r>
        <w:rPr>
          <w:rFonts w:ascii="仿宋" w:hAnsi="仿宋" w:eastAsia="仿宋"/>
          <w:sz w:val="32"/>
          <w:szCs w:val="32"/>
        </w:rPr>
        <w:t>2935</w:t>
      </w:r>
      <w:r>
        <w:rPr>
          <w:rFonts w:hint="eastAsia" w:ascii="仿宋" w:hAnsi="仿宋" w:eastAsia="仿宋"/>
          <w:sz w:val="32"/>
          <w:szCs w:val="32"/>
        </w:rPr>
        <w:t>人次，其中通过继续教育学习考试的造价工程师</w:t>
      </w:r>
      <w:r>
        <w:rPr>
          <w:rFonts w:ascii="仿宋" w:hAnsi="仿宋" w:eastAsia="仿宋"/>
          <w:sz w:val="32"/>
          <w:szCs w:val="32"/>
        </w:rPr>
        <w:t>2080</w:t>
      </w:r>
      <w:r>
        <w:rPr>
          <w:rFonts w:hint="eastAsia" w:ascii="仿宋" w:hAnsi="仿宋" w:eastAsia="仿宋"/>
          <w:sz w:val="32"/>
          <w:szCs w:val="32"/>
        </w:rPr>
        <w:t>人次，得到了各级建设行政主管部门、部级协会的肯定。</w:t>
      </w:r>
    </w:p>
    <w:bookmarkEnd w:id="2"/>
    <w:p>
      <w:pPr>
        <w:pStyle w:val="5"/>
        <w:numPr>
          <w:ilvl w:val="0"/>
          <w:numId w:val="1"/>
        </w:numPr>
        <w:ind w:left="0" w:firstLine="614" w:firstLineChars="0"/>
        <w:rPr>
          <w:rFonts w:ascii="仿宋" w:hAnsi="仿宋" w:eastAsia="仿宋" w:cs="仿宋"/>
          <w:bCs/>
          <w:color w:val="000000"/>
          <w:sz w:val="32"/>
          <w:szCs w:val="32"/>
        </w:rPr>
      </w:pPr>
      <w:r>
        <w:rPr>
          <w:rFonts w:hint="eastAsia" w:ascii="仿宋" w:hAnsi="仿宋" w:eastAsia="仿宋" w:cs="仿宋"/>
          <w:bCs/>
          <w:color w:val="000000"/>
          <w:sz w:val="32"/>
          <w:szCs w:val="32"/>
        </w:rPr>
        <w:t>举办政策法规专题讲座，聘请政府法制专家</w:t>
      </w:r>
      <w:r>
        <w:rPr>
          <w:rFonts w:ascii="仿宋" w:hAnsi="仿宋" w:eastAsia="仿宋" w:cs="仿宋"/>
          <w:bCs/>
          <w:color w:val="000000"/>
          <w:sz w:val="32"/>
          <w:szCs w:val="32"/>
        </w:rPr>
        <w:t>结合</w:t>
      </w:r>
      <w:r>
        <w:rPr>
          <w:rFonts w:hint="eastAsia" w:ascii="仿宋" w:hAnsi="仿宋" w:eastAsia="仿宋" w:cs="仿宋"/>
          <w:bCs/>
          <w:color w:val="000000"/>
          <w:sz w:val="32"/>
          <w:szCs w:val="32"/>
        </w:rPr>
        <w:t>自治区建设</w:t>
      </w:r>
      <w:r>
        <w:rPr>
          <w:rFonts w:ascii="仿宋" w:hAnsi="仿宋" w:eastAsia="仿宋" w:cs="仿宋"/>
          <w:bCs/>
          <w:color w:val="000000"/>
          <w:sz w:val="32"/>
          <w:szCs w:val="32"/>
        </w:rPr>
        <w:t>工作，从</w:t>
      </w:r>
      <w:r>
        <w:rPr>
          <w:rFonts w:hint="eastAsia" w:ascii="仿宋" w:hAnsi="仿宋" w:eastAsia="仿宋" w:cs="仿宋"/>
          <w:bCs/>
          <w:color w:val="000000"/>
          <w:sz w:val="32"/>
          <w:szCs w:val="32"/>
        </w:rPr>
        <w:t>合同法、建筑法、工程建设纠纷，</w:t>
      </w:r>
      <w:r>
        <w:rPr>
          <w:rFonts w:ascii="仿宋" w:hAnsi="仿宋" w:eastAsia="仿宋" w:cs="仿宋"/>
          <w:bCs/>
          <w:color w:val="000000"/>
          <w:sz w:val="32"/>
          <w:szCs w:val="32"/>
        </w:rPr>
        <w:t>在不同历史阶段的基本方针、政策，以及如何看待当前工作中问题等方面,深入浅出地讲解了工作中面临的新情况、新问题</w:t>
      </w:r>
      <w:r>
        <w:rPr>
          <w:rFonts w:hint="eastAsia" w:ascii="仿宋" w:hAnsi="仿宋" w:eastAsia="仿宋" w:cs="仿宋"/>
          <w:bCs/>
          <w:color w:val="000000"/>
          <w:sz w:val="32"/>
          <w:szCs w:val="32"/>
        </w:rPr>
        <w:t>，以实例解读建设相关政策法规，规避建设工程法盲法误，</w:t>
      </w:r>
      <w:r>
        <w:rPr>
          <w:rFonts w:ascii="仿宋" w:hAnsi="仿宋" w:eastAsia="仿宋" w:cs="仿宋"/>
          <w:bCs/>
          <w:color w:val="000000"/>
          <w:sz w:val="32"/>
          <w:szCs w:val="32"/>
        </w:rPr>
        <w:t>效果显著</w:t>
      </w:r>
      <w:r>
        <w:rPr>
          <w:rFonts w:hint="eastAsia" w:ascii="仿宋" w:hAnsi="仿宋" w:eastAsia="仿宋" w:cs="仿宋"/>
          <w:bCs/>
          <w:color w:val="000000"/>
          <w:sz w:val="32"/>
          <w:szCs w:val="32"/>
        </w:rPr>
        <w:t>。</w:t>
      </w:r>
    </w:p>
    <w:p>
      <w:pPr>
        <w:pStyle w:val="5"/>
        <w:numPr>
          <w:ilvl w:val="0"/>
          <w:numId w:val="1"/>
        </w:numPr>
        <w:ind w:left="0" w:firstLine="614" w:firstLineChars="0"/>
        <w:rPr>
          <w:rFonts w:ascii="仿宋" w:hAnsi="仿宋" w:eastAsia="仿宋" w:cs="仿宋"/>
          <w:bCs/>
          <w:color w:val="000000"/>
          <w:sz w:val="32"/>
          <w:szCs w:val="32"/>
        </w:rPr>
      </w:pPr>
      <w:r>
        <w:rPr>
          <w:rFonts w:hint="eastAsia" w:ascii="仿宋" w:hAnsi="仿宋" w:eastAsia="仿宋" w:cs="仿宋"/>
          <w:bCs/>
          <w:color w:val="000000"/>
          <w:sz w:val="32"/>
          <w:szCs w:val="32"/>
        </w:rPr>
        <w:t>特聘原中国住房和城乡建设部政策研究中心副主任以“我国建筑业改革发展趋势展望”为主题，解读《国务院办公厅关于促进建筑业持续健康发展的意见》，贯穿建筑业当前的发展状况成就、未来发展趋势、面临的挑战等内容，向全球化、地域化、大型化、多元化、工业化、自动化、生态化、节能化发展，与参会代表共探讨齐规划。</w:t>
      </w:r>
    </w:p>
    <w:p>
      <w:pPr>
        <w:pStyle w:val="5"/>
        <w:numPr>
          <w:ilvl w:val="0"/>
          <w:numId w:val="1"/>
        </w:numPr>
        <w:ind w:left="0" w:firstLine="614" w:firstLineChars="0"/>
        <w:rPr>
          <w:rFonts w:ascii="仿宋" w:hAnsi="仿宋" w:eastAsia="仿宋"/>
          <w:sz w:val="32"/>
          <w:szCs w:val="32"/>
        </w:rPr>
      </w:pPr>
      <w:r>
        <w:rPr>
          <w:rFonts w:hint="eastAsia" w:ascii="仿宋" w:hAnsi="仿宋" w:eastAsia="仿宋"/>
          <w:sz w:val="32"/>
          <w:szCs w:val="32"/>
        </w:rPr>
        <w:t>组织会员单位分别</w:t>
      </w:r>
      <w:r>
        <w:rPr>
          <w:rFonts w:hint="eastAsia" w:ascii="仿宋" w:hAnsi="仿宋" w:eastAsia="仿宋"/>
          <w:color w:val="393939"/>
          <w:sz w:val="32"/>
          <w:szCs w:val="32"/>
        </w:rPr>
        <w:t>在</w:t>
      </w:r>
      <w:r>
        <w:rPr>
          <w:rFonts w:hint="eastAsia" w:ascii="仿宋" w:hAnsi="仿宋" w:eastAsia="仿宋"/>
          <w:sz w:val="32"/>
          <w:szCs w:val="32"/>
        </w:rPr>
        <w:t>赤峰市、呼和浩特市</w:t>
      </w:r>
      <w:r>
        <w:rPr>
          <w:rFonts w:hint="eastAsia" w:ascii="仿宋" w:hAnsi="仿宋" w:eastAsia="仿宋"/>
          <w:color w:val="393939"/>
          <w:sz w:val="32"/>
          <w:szCs w:val="32"/>
        </w:rPr>
        <w:t>举办“建筑业营改增模式下</w:t>
      </w:r>
      <w:r>
        <w:rPr>
          <w:rFonts w:ascii="仿宋" w:hAnsi="仿宋" w:eastAsia="仿宋"/>
          <w:color w:val="393939"/>
          <w:sz w:val="32"/>
          <w:szCs w:val="32"/>
        </w:rPr>
        <w:t>的企业管理解读</w:t>
      </w:r>
      <w:r>
        <w:rPr>
          <w:rFonts w:hint="eastAsia" w:ascii="仿宋" w:hAnsi="仿宋" w:eastAsia="仿宋"/>
          <w:color w:val="393939"/>
          <w:sz w:val="32"/>
          <w:szCs w:val="32"/>
        </w:rPr>
        <w:t>讲座”、“新常态下</w:t>
      </w:r>
      <w:r>
        <w:rPr>
          <w:rFonts w:ascii="仿宋" w:hAnsi="仿宋" w:eastAsia="仿宋"/>
          <w:color w:val="393939"/>
          <w:sz w:val="32"/>
          <w:szCs w:val="32"/>
        </w:rPr>
        <w:t>PPP</w:t>
      </w:r>
      <w:r>
        <w:rPr>
          <w:rFonts w:hint="eastAsia" w:ascii="仿宋" w:hAnsi="仿宋" w:eastAsia="仿宋"/>
          <w:color w:val="393939"/>
          <w:sz w:val="32"/>
          <w:szCs w:val="32"/>
        </w:rPr>
        <w:t>项目模式理论与实操讲座”</w:t>
      </w:r>
      <w:r>
        <w:rPr>
          <w:rFonts w:hint="eastAsia" w:ascii="仿宋" w:hAnsi="仿宋" w:eastAsia="仿宋"/>
          <w:sz w:val="32"/>
          <w:szCs w:val="32"/>
        </w:rPr>
        <w:t>，在呼和浩特市举办的“内蒙古自治区房屋建筑工程施工质量控制培训”</w:t>
      </w:r>
      <w:r>
        <w:rPr>
          <w:rFonts w:hint="eastAsia" w:ascii="仿宋" w:hAnsi="仿宋" w:eastAsia="仿宋"/>
          <w:color w:val="393939"/>
          <w:sz w:val="32"/>
          <w:szCs w:val="32"/>
        </w:rPr>
        <w:t>，聘请知名专家</w:t>
      </w:r>
      <w:r>
        <w:rPr>
          <w:rFonts w:ascii="仿宋" w:hAnsi="仿宋" w:eastAsia="仿宋"/>
          <w:color w:val="393939"/>
          <w:sz w:val="32"/>
          <w:szCs w:val="32"/>
        </w:rPr>
        <w:t>解读</w:t>
      </w:r>
      <w:r>
        <w:rPr>
          <w:rFonts w:hint="eastAsia" w:ascii="仿宋" w:hAnsi="仿宋" w:eastAsia="仿宋"/>
          <w:color w:val="393939"/>
          <w:sz w:val="32"/>
          <w:szCs w:val="32"/>
        </w:rPr>
        <w:t>了建筑业“营改增”模式下</w:t>
      </w:r>
      <w:r>
        <w:rPr>
          <w:rFonts w:ascii="仿宋" w:hAnsi="仿宋" w:eastAsia="仿宋"/>
          <w:color w:val="393939"/>
          <w:sz w:val="32"/>
          <w:szCs w:val="32"/>
        </w:rPr>
        <w:t>的企业管理</w:t>
      </w:r>
      <w:r>
        <w:rPr>
          <w:rFonts w:hint="eastAsia" w:ascii="仿宋" w:hAnsi="仿宋" w:eastAsia="仿宋"/>
          <w:color w:val="393939"/>
          <w:sz w:val="32"/>
          <w:szCs w:val="32"/>
        </w:rPr>
        <w:t>，现场讲解PPP项目的政策与发展、运作实施、项目融资以及</w:t>
      </w:r>
      <w:r>
        <w:rPr>
          <w:rFonts w:hint="eastAsia" w:ascii="仿宋" w:hAnsi="仿宋" w:eastAsia="仿宋"/>
          <w:sz w:val="32"/>
          <w:szCs w:val="32"/>
        </w:rPr>
        <w:t>房屋建筑工程质量控制和常见质量问题的治理</w:t>
      </w:r>
      <w:r>
        <w:rPr>
          <w:rFonts w:ascii="仿宋" w:hAnsi="仿宋" w:eastAsia="仿宋"/>
          <w:color w:val="393939"/>
          <w:sz w:val="32"/>
          <w:szCs w:val="32"/>
        </w:rPr>
        <w:t>等</w:t>
      </w:r>
      <w:r>
        <w:rPr>
          <w:rFonts w:hint="eastAsia" w:ascii="仿宋" w:hAnsi="仿宋" w:eastAsia="仿宋"/>
          <w:color w:val="393939"/>
          <w:sz w:val="32"/>
          <w:szCs w:val="32"/>
        </w:rPr>
        <w:t>内容。</w:t>
      </w:r>
    </w:p>
    <w:p>
      <w:pPr>
        <w:pStyle w:val="5"/>
        <w:numPr>
          <w:ilvl w:val="0"/>
          <w:numId w:val="1"/>
        </w:numPr>
        <w:ind w:left="0" w:firstLine="614" w:firstLineChars="0"/>
        <w:rPr>
          <w:rFonts w:ascii="仿宋" w:hAnsi="仿宋" w:eastAsia="仿宋"/>
          <w:sz w:val="32"/>
          <w:szCs w:val="32"/>
        </w:rPr>
      </w:pPr>
      <w:r>
        <w:rPr>
          <w:rFonts w:hint="eastAsia" w:ascii="仿宋" w:hAnsi="仿宋" w:eastAsia="仿宋"/>
          <w:sz w:val="32"/>
          <w:szCs w:val="32"/>
        </w:rPr>
        <w:t>为进一步完善标准文件编制规则，构建标准文件体系，提高招标文件编制质量，促进招标投标活动的公开、公平和公正，营造良好的市场环境，规范建设工程招标代理从业人员行为，工程建设协会举办了国家发改委等9部委联合发布的《标准监理招标文件》等五标准招标文件宣贯培训。</w:t>
      </w:r>
      <w:r>
        <w:rPr>
          <w:rFonts w:ascii="仿宋" w:hAnsi="仿宋" w:eastAsia="仿宋"/>
          <w:sz w:val="32"/>
          <w:szCs w:val="32"/>
        </w:rPr>
        <w:t>结合实际工作经验</w:t>
      </w:r>
      <w:r>
        <w:rPr>
          <w:rFonts w:hint="eastAsia" w:ascii="仿宋" w:hAnsi="仿宋" w:eastAsia="仿宋"/>
          <w:sz w:val="32"/>
          <w:szCs w:val="32"/>
        </w:rPr>
        <w:t>进行</w:t>
      </w:r>
      <w:r>
        <w:rPr>
          <w:rFonts w:ascii="仿宋" w:hAnsi="仿宋" w:eastAsia="仿宋"/>
          <w:sz w:val="32"/>
          <w:szCs w:val="32"/>
        </w:rPr>
        <w:t>解读，强调了常见问题、行业共识、实务操作等关键内容</w:t>
      </w:r>
      <w:r>
        <w:rPr>
          <w:rFonts w:hint="eastAsia" w:ascii="仿宋" w:hAnsi="仿宋" w:eastAsia="仿宋"/>
          <w:sz w:val="32"/>
          <w:szCs w:val="32"/>
        </w:rPr>
        <w:t>，进一步提升自治区建设工程招标投标管理水平，规范招标投标行为，为</w:t>
      </w:r>
      <w:r>
        <w:rPr>
          <w:rFonts w:ascii="仿宋" w:hAnsi="仿宋" w:eastAsia="仿宋"/>
          <w:sz w:val="32"/>
          <w:szCs w:val="32"/>
        </w:rPr>
        <w:t>提高服务单位的工作质量打下了坚实的基础</w:t>
      </w:r>
      <w:r>
        <w:rPr>
          <w:rFonts w:hint="eastAsia" w:ascii="仿宋" w:hAnsi="仿宋" w:eastAsia="仿宋"/>
          <w:sz w:val="32"/>
          <w:szCs w:val="32"/>
        </w:rPr>
        <w:t>。</w:t>
      </w:r>
    </w:p>
    <w:p>
      <w:pPr>
        <w:pStyle w:val="5"/>
        <w:numPr>
          <w:ilvl w:val="0"/>
          <w:numId w:val="1"/>
        </w:numPr>
        <w:ind w:left="0" w:firstLine="614" w:firstLineChars="0"/>
        <w:rPr>
          <w:rFonts w:ascii="仿宋" w:hAnsi="仿宋" w:eastAsia="仿宋"/>
          <w:sz w:val="32"/>
          <w:szCs w:val="32"/>
        </w:rPr>
      </w:pPr>
      <w:r>
        <w:rPr>
          <w:rFonts w:hint="eastAsia" w:ascii="仿宋" w:hAnsi="仿宋" w:eastAsia="仿宋" w:cs="仿宋"/>
          <w:bCs/>
          <w:color w:val="000000"/>
          <w:sz w:val="32"/>
          <w:szCs w:val="32"/>
        </w:rPr>
        <w:t>组织近20家会员单位参加中国建设行业“2017年度AEC峰会”</w:t>
      </w:r>
      <w:r>
        <w:rPr>
          <w:rFonts w:ascii="仿宋" w:hAnsi="仿宋" w:eastAsia="仿宋" w:cs="仿宋"/>
          <w:bCs/>
          <w:color w:val="000000"/>
          <w:sz w:val="32"/>
          <w:szCs w:val="32"/>
        </w:rPr>
        <w:t>。</w:t>
      </w:r>
      <w:r>
        <w:rPr>
          <w:rFonts w:hint="eastAsia" w:ascii="仿宋" w:hAnsi="仿宋" w:eastAsia="仿宋" w:cs="仿宋"/>
          <w:bCs/>
          <w:color w:val="000000"/>
          <w:sz w:val="32"/>
          <w:szCs w:val="32"/>
        </w:rPr>
        <w:t>各方力量共襄盛举，为建设行业的发展献计献策，内容涵盖建筑工业化、供给侧改革、建筑业发展趋势、房地产行业转型、咨询业变革等。在全球化大背景下，聚焦行业前沿及当下热点，紧跟时代脉搏、引领行业转型，推动中国建设行业信息化的持续发展与进步。</w:t>
      </w:r>
    </w:p>
    <w:p>
      <w:pPr>
        <w:pStyle w:val="5"/>
        <w:numPr>
          <w:ilvl w:val="0"/>
          <w:numId w:val="1"/>
        </w:numPr>
        <w:ind w:left="0" w:firstLine="614" w:firstLineChars="0"/>
        <w:rPr>
          <w:rFonts w:ascii="仿宋" w:hAnsi="仿宋" w:eastAsia="仿宋"/>
          <w:sz w:val="32"/>
          <w:szCs w:val="32"/>
        </w:rPr>
      </w:pPr>
      <w:r>
        <w:rPr>
          <w:rFonts w:hint="eastAsia" w:ascii="仿宋" w:hAnsi="仿宋" w:eastAsia="仿宋"/>
          <w:sz w:val="32"/>
          <w:szCs w:val="32"/>
        </w:rPr>
        <w:t>组织部分会员单位参加中国建设工程造价管理协会“2017年工程造价咨询企业核心人才培训”，就工程造价发展、建筑业的转型升级、工程造价纠纷解决机制、建设工程合同管理、国际工程投标报价、PMC项目管理模式等内容进行了系统性的学习，以推动工程造价企业提升核心竞争力。</w:t>
      </w:r>
    </w:p>
    <w:p>
      <w:pPr>
        <w:pStyle w:val="5"/>
        <w:numPr>
          <w:ilvl w:val="0"/>
          <w:numId w:val="1"/>
        </w:numPr>
        <w:ind w:left="0" w:firstLine="614" w:firstLineChars="0"/>
        <w:rPr>
          <w:rFonts w:ascii="仿宋" w:hAnsi="仿宋" w:eastAsia="仿宋"/>
          <w:sz w:val="32"/>
          <w:szCs w:val="32"/>
        </w:rPr>
      </w:pPr>
      <w:r>
        <w:rPr>
          <w:rFonts w:hint="eastAsia" w:ascii="仿宋" w:hAnsi="仿宋" w:eastAsia="仿宋"/>
          <w:sz w:val="32"/>
          <w:szCs w:val="32"/>
        </w:rPr>
        <w:t>组织部分监理企业参加中国建设监理协会“工程监理企业信息化管理与</w:t>
      </w:r>
      <w:r>
        <w:rPr>
          <w:rFonts w:ascii="仿宋" w:hAnsi="仿宋" w:eastAsia="仿宋"/>
          <w:sz w:val="32"/>
          <w:szCs w:val="32"/>
        </w:rPr>
        <w:t>BIM</w:t>
      </w:r>
      <w:r>
        <w:rPr>
          <w:rFonts w:hint="eastAsia" w:ascii="仿宋" w:hAnsi="仿宋" w:eastAsia="仿宋"/>
          <w:sz w:val="32"/>
          <w:szCs w:val="32"/>
        </w:rPr>
        <w:t>应用经验交流会”，推动工程监理行业信息技术应用，提升工程监理企业服务水平，促进工程监理行业创新发展。</w:t>
      </w:r>
    </w:p>
    <w:p>
      <w:pPr>
        <w:pStyle w:val="5"/>
        <w:numPr>
          <w:ilvl w:val="0"/>
          <w:numId w:val="1"/>
        </w:numPr>
        <w:ind w:left="0" w:firstLine="614" w:firstLineChars="0"/>
        <w:rPr>
          <w:rFonts w:ascii="仿宋" w:hAnsi="仿宋" w:eastAsia="仿宋"/>
          <w:sz w:val="32"/>
          <w:szCs w:val="32"/>
        </w:rPr>
      </w:pPr>
      <w:r>
        <w:rPr>
          <w:rFonts w:hint="eastAsia" w:ascii="仿宋" w:hAnsi="仿宋" w:eastAsia="仿宋"/>
          <w:sz w:val="32"/>
          <w:szCs w:val="32"/>
        </w:rPr>
        <w:t>组织部分施工质量、监理会员单位代表，参加第六届中国（沈阳）国际现代建筑产业博览会，参观了</w:t>
      </w:r>
      <w:r>
        <w:rPr>
          <w:rFonts w:ascii="仿宋" w:hAnsi="仿宋" w:eastAsia="仿宋"/>
          <w:sz w:val="32"/>
          <w:szCs w:val="32"/>
        </w:rPr>
        <w:t>现代建筑方式搭建的样板房，</w:t>
      </w:r>
      <w:r>
        <w:rPr>
          <w:rFonts w:hint="eastAsia" w:ascii="仿宋" w:hAnsi="仿宋" w:eastAsia="仿宋"/>
          <w:sz w:val="32"/>
          <w:szCs w:val="32"/>
        </w:rPr>
        <w:t>通过座谈、询问等方式，了解学习</w:t>
      </w:r>
      <w:r>
        <w:rPr>
          <w:rFonts w:ascii="仿宋" w:hAnsi="仿宋" w:eastAsia="仿宋"/>
          <w:sz w:val="32"/>
          <w:szCs w:val="32"/>
        </w:rPr>
        <w:t>示范性住房样板间的设计理念与集成技术，各种装配式建筑体系，以及低碳环保住宅集成技术和成果</w:t>
      </w:r>
      <w:r>
        <w:rPr>
          <w:rFonts w:hint="eastAsia" w:ascii="仿宋" w:hAnsi="仿宋" w:eastAsia="仿宋"/>
          <w:sz w:val="32"/>
          <w:szCs w:val="32"/>
        </w:rPr>
        <w:t>。</w:t>
      </w:r>
    </w:p>
    <w:p>
      <w:pPr>
        <w:ind w:firstLine="614" w:firstLineChars="192"/>
        <w:rPr>
          <w:rFonts w:ascii="仿宋" w:hAnsi="仿宋" w:eastAsia="仿宋"/>
          <w:sz w:val="32"/>
          <w:szCs w:val="32"/>
        </w:rPr>
      </w:pPr>
      <w:r>
        <w:rPr>
          <w:rFonts w:hint="eastAsia" w:ascii="仿宋" w:hAnsi="仿宋" w:eastAsia="仿宋"/>
          <w:sz w:val="32"/>
          <w:szCs w:val="32"/>
        </w:rPr>
        <w:t>10. 组织部分施工质量专业和监理专业会员单位代表参加“全国装配式建筑交流研讨会”，会议为我国钢结构行业相关的政府机关、企业和科研院所搭建高端对话平台，促进各方的互动、交流、合作与提升，以“创新驱动、绿色发展”为主题，推进装配式建筑示范城市，实地考察中国（沈阳）国际现代建筑产业博览会装配式建筑构件厂，充分学习行业协会的</w:t>
      </w:r>
      <w:r>
        <w:rPr>
          <w:rFonts w:ascii="仿宋" w:hAnsi="仿宋" w:eastAsia="仿宋"/>
          <w:sz w:val="32"/>
          <w:szCs w:val="32"/>
        </w:rPr>
        <w:t>行业互联优势和产业前瞻性，实现企业需求与专家服务精准对接，加快推进科技成果转化</w:t>
      </w:r>
      <w:r>
        <w:rPr>
          <w:rFonts w:hint="eastAsia" w:ascii="仿宋" w:hAnsi="仿宋" w:eastAsia="仿宋"/>
          <w:sz w:val="32"/>
          <w:szCs w:val="32"/>
        </w:rPr>
        <w:t>。</w:t>
      </w:r>
    </w:p>
    <w:p>
      <w:pPr>
        <w:ind w:firstLine="614" w:firstLineChars="192"/>
        <w:rPr>
          <w:rFonts w:ascii="仿宋" w:hAnsi="仿宋" w:eastAsia="仿宋"/>
          <w:sz w:val="32"/>
          <w:szCs w:val="32"/>
        </w:rPr>
      </w:pPr>
      <w:r>
        <w:rPr>
          <w:rFonts w:hint="eastAsia" w:ascii="仿宋" w:hAnsi="仿宋" w:eastAsia="仿宋"/>
          <w:sz w:val="32"/>
          <w:szCs w:val="32"/>
        </w:rPr>
        <w:t>11. 组织参加中国建筑金属结构协会钢结构分会“2017 年全国建筑钢结构行业大会”，总结 2016 年钢结构行业取得的成果，分析 2017 年行业发展态势，解读国家相关产业政策。</w:t>
      </w:r>
    </w:p>
    <w:p>
      <w:pPr>
        <w:ind w:firstLine="614" w:firstLineChars="192"/>
        <w:rPr>
          <w:rFonts w:ascii="仿宋" w:hAnsi="仿宋" w:eastAsia="仿宋"/>
          <w:sz w:val="32"/>
          <w:szCs w:val="32"/>
        </w:rPr>
      </w:pPr>
      <w:r>
        <w:rPr>
          <w:rFonts w:ascii="仿宋" w:hAnsi="仿宋" w:eastAsia="仿宋"/>
          <w:sz w:val="32"/>
          <w:szCs w:val="32"/>
        </w:rPr>
        <w:t xml:space="preserve">12. </w:t>
      </w:r>
      <w:r>
        <w:rPr>
          <w:rFonts w:hint="eastAsia" w:ascii="仿宋" w:hAnsi="仿宋" w:eastAsia="仿宋"/>
          <w:sz w:val="32"/>
          <w:szCs w:val="32"/>
        </w:rPr>
        <w:t>为促进招标代理行业稳步、健康、快速发展，工程建设协会组织部分招标代理会员单位，参加中国土木工程学会建筑市场与招标投标研究分会“首届全国建设工程招标代理机构高层论坛”、“全国装配式建筑招标投标交流研讨会”，讨论招标代理机构如何应对工程咨询一体化问题以及解读装配式建筑政策法规与现状，为今后招标投标服务开拓思路奠定基础。</w:t>
      </w:r>
    </w:p>
    <w:p>
      <w:pPr>
        <w:ind w:firstLine="614" w:firstLineChars="192"/>
        <w:rPr>
          <w:rFonts w:ascii="黑体" w:hAnsi="黑体" w:eastAsia="黑体" w:cs="仿宋"/>
          <w:bCs/>
          <w:color w:val="000000"/>
          <w:sz w:val="32"/>
          <w:szCs w:val="32"/>
        </w:rPr>
      </w:pPr>
      <w:r>
        <w:rPr>
          <w:rFonts w:hint="eastAsia" w:ascii="黑体" w:hAnsi="黑体" w:eastAsia="黑体" w:cs="仿宋"/>
          <w:bCs/>
          <w:color w:val="000000"/>
          <w:sz w:val="32"/>
          <w:szCs w:val="32"/>
        </w:rPr>
        <w:t>四、加强行业诚信自律建设</w:t>
      </w:r>
    </w:p>
    <w:p>
      <w:pPr>
        <w:ind w:firstLine="614" w:firstLineChars="192"/>
        <w:rPr>
          <w:rFonts w:ascii="仿宋" w:hAnsi="仿宋" w:eastAsia="仿宋"/>
          <w:sz w:val="32"/>
          <w:szCs w:val="32"/>
        </w:rPr>
      </w:pPr>
      <w:r>
        <w:rPr>
          <w:rFonts w:ascii="仿宋" w:hAnsi="仿宋" w:eastAsia="仿宋"/>
          <w:sz w:val="32"/>
          <w:szCs w:val="32"/>
        </w:rPr>
        <w:t>行业协会诚信自律建设，对于加强和改进行业协会管理，提高行业协会公信力，推进行业自律体系和社会信用体系建设，促进</w:t>
      </w:r>
      <w:r>
        <w:rPr>
          <w:rFonts w:hint="eastAsia" w:ascii="仿宋" w:hAnsi="仿宋" w:eastAsia="仿宋"/>
          <w:sz w:val="32"/>
          <w:szCs w:val="32"/>
        </w:rPr>
        <w:t>建设</w:t>
      </w:r>
      <w:r>
        <w:rPr>
          <w:rFonts w:ascii="仿宋" w:hAnsi="仿宋" w:eastAsia="仿宋"/>
          <w:sz w:val="32"/>
          <w:szCs w:val="32"/>
        </w:rPr>
        <w:t>市场经济健康发展具有重要意义。</w:t>
      </w:r>
    </w:p>
    <w:p>
      <w:pPr>
        <w:pStyle w:val="5"/>
        <w:numPr>
          <w:ilvl w:val="0"/>
          <w:numId w:val="2"/>
        </w:numPr>
        <w:ind w:left="0" w:firstLine="614" w:firstLineChars="0"/>
        <w:rPr>
          <w:rFonts w:ascii="仿宋" w:hAnsi="仿宋" w:eastAsia="仿宋" w:cs="仿宋"/>
          <w:bCs/>
          <w:color w:val="000000"/>
          <w:sz w:val="32"/>
          <w:szCs w:val="32"/>
        </w:rPr>
      </w:pPr>
      <w:r>
        <w:rPr>
          <w:rFonts w:hint="eastAsia" w:ascii="仿宋" w:hAnsi="仿宋" w:eastAsia="仿宋"/>
          <w:sz w:val="32"/>
          <w:szCs w:val="32"/>
        </w:rPr>
        <w:t>受内蒙古自治区住房和城乡建设厅委托，工程建设协会对自治区域内的工程造价咨询企业、工程招标代理机构、监理企业2016年度基本数据进行了统计。</w:t>
      </w:r>
      <w:r>
        <w:rPr>
          <w:rFonts w:hint="eastAsia" w:ascii="仿宋" w:hAnsi="仿宋" w:eastAsia="仿宋" w:cs="仿宋"/>
          <w:bCs/>
          <w:color w:val="000000"/>
          <w:sz w:val="32"/>
          <w:szCs w:val="32"/>
        </w:rPr>
        <w:t>通过对数据系统化的整理、筛选、分析，使行政主管部门及时了解相关数据的动态变化，为起草相关政策提供了参考依据，同时也极大地促进了企业管理、决策水平的提高。</w:t>
      </w:r>
    </w:p>
    <w:p>
      <w:pPr>
        <w:pStyle w:val="5"/>
        <w:numPr>
          <w:ilvl w:val="0"/>
          <w:numId w:val="2"/>
        </w:numPr>
        <w:ind w:left="0" w:firstLine="614" w:firstLineChars="0"/>
        <w:rPr>
          <w:rFonts w:ascii="仿宋" w:hAnsi="仿宋" w:eastAsia="仿宋"/>
          <w:sz w:val="32"/>
          <w:szCs w:val="32"/>
        </w:rPr>
      </w:pPr>
      <w:r>
        <w:rPr>
          <w:rFonts w:hint="eastAsia" w:ascii="仿宋" w:hAnsi="仿宋" w:eastAsia="仿宋"/>
          <w:sz w:val="32"/>
          <w:szCs w:val="32"/>
        </w:rPr>
        <w:t>为贯彻落实国务院、住房和城乡建设部关于社会信用体系建设的工作部署，加快推进工程造价咨询行业信用体系建设，2016年工程建设协会在自治区工程造价咨询企业开展信用与能力综合评价，2017年3月经中国建设工程造价管理协会复评审，内蒙古自治区</w:t>
      </w:r>
      <w:r>
        <w:rPr>
          <w:rFonts w:ascii="仿宋" w:hAnsi="仿宋" w:eastAsia="仿宋"/>
          <w:sz w:val="32"/>
          <w:szCs w:val="32"/>
        </w:rPr>
        <w:t>157</w:t>
      </w:r>
      <w:r>
        <w:rPr>
          <w:rFonts w:hint="eastAsia" w:ascii="仿宋" w:hAnsi="仿宋" w:eastAsia="仿宋"/>
          <w:sz w:val="32"/>
          <w:szCs w:val="32"/>
        </w:rPr>
        <w:t>家工程造价咨询企业分别荣获信用评价等级，该评价结果由《中国建设报》全版发布。工程造价咨询企业信用与能力综合评价工作，推动了自治区工程造价咨询企业的诚信建设，规范执业行为，强化内部管理，发现不足，引导企业健康发展。</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3. 为建立健全行业诚信自律，规范执业行为，完善自我约束和相互监督机制，</w:t>
      </w:r>
      <w:r>
        <w:rPr>
          <w:rFonts w:ascii="仿宋" w:hAnsi="仿宋" w:eastAsia="仿宋" w:cs="仿宋"/>
          <w:bCs/>
          <w:color w:val="000000"/>
          <w:sz w:val="32"/>
          <w:szCs w:val="32"/>
        </w:rPr>
        <w:t>提高服务质量和社会信誉，依据</w:t>
      </w:r>
      <w:r>
        <w:rPr>
          <w:rFonts w:hint="eastAsia" w:ascii="仿宋" w:hAnsi="仿宋" w:eastAsia="仿宋" w:cs="仿宋"/>
          <w:bCs/>
          <w:color w:val="000000"/>
          <w:sz w:val="32"/>
          <w:szCs w:val="32"/>
        </w:rPr>
        <w:t>国家有</w:t>
      </w:r>
      <w:r>
        <w:rPr>
          <w:rFonts w:ascii="仿宋" w:hAnsi="仿宋" w:eastAsia="仿宋" w:cs="仿宋"/>
          <w:bCs/>
          <w:color w:val="000000"/>
          <w:sz w:val="32"/>
          <w:szCs w:val="32"/>
        </w:rPr>
        <w:t>关法律法规</w:t>
      </w:r>
      <w:r>
        <w:rPr>
          <w:rFonts w:hint="eastAsia" w:ascii="仿宋" w:hAnsi="仿宋" w:eastAsia="仿宋" w:cs="仿宋"/>
          <w:bCs/>
          <w:color w:val="000000"/>
          <w:sz w:val="32"/>
          <w:szCs w:val="32"/>
        </w:rPr>
        <w:t>、</w:t>
      </w:r>
      <w:r>
        <w:rPr>
          <w:rFonts w:ascii="仿宋" w:hAnsi="仿宋" w:eastAsia="仿宋" w:cs="仿宋"/>
          <w:bCs/>
          <w:color w:val="000000"/>
          <w:sz w:val="32"/>
          <w:szCs w:val="32"/>
        </w:rPr>
        <w:t>《</w:t>
      </w:r>
      <w:r>
        <w:rPr>
          <w:rFonts w:hint="eastAsia" w:ascii="仿宋" w:hAnsi="仿宋" w:eastAsia="仿宋" w:cs="仿宋"/>
          <w:bCs/>
          <w:color w:val="000000"/>
          <w:sz w:val="32"/>
          <w:szCs w:val="32"/>
        </w:rPr>
        <w:t>内蒙古自治区工程建设</w:t>
      </w:r>
      <w:r>
        <w:rPr>
          <w:rFonts w:ascii="仿宋" w:hAnsi="仿宋" w:eastAsia="仿宋" w:cs="仿宋"/>
          <w:bCs/>
          <w:color w:val="000000"/>
          <w:sz w:val="32"/>
          <w:szCs w:val="32"/>
        </w:rPr>
        <w:t>协会章程》，</w:t>
      </w:r>
      <w:r>
        <w:rPr>
          <w:rFonts w:hint="eastAsia" w:ascii="仿宋" w:hAnsi="仿宋" w:eastAsia="仿宋" w:cs="仿宋"/>
          <w:bCs/>
          <w:color w:val="000000"/>
          <w:sz w:val="32"/>
          <w:szCs w:val="32"/>
        </w:rPr>
        <w:t>2017年4月制定并发出了《内蒙古自治区工程招标代理行业</w:t>
      </w:r>
      <w:r>
        <w:rPr>
          <w:rFonts w:ascii="仿宋" w:hAnsi="仿宋" w:eastAsia="仿宋" w:cs="仿宋"/>
          <w:bCs/>
          <w:color w:val="000000"/>
          <w:sz w:val="32"/>
          <w:szCs w:val="32"/>
        </w:rPr>
        <w:t>自律公约</w:t>
      </w:r>
      <w:r>
        <w:rPr>
          <w:rFonts w:hint="eastAsia" w:ascii="仿宋" w:hAnsi="仿宋" w:eastAsia="仿宋" w:cs="仿宋"/>
          <w:bCs/>
          <w:color w:val="000000"/>
          <w:sz w:val="32"/>
          <w:szCs w:val="32"/>
        </w:rPr>
        <w:t>（试行）》。结合2</w:t>
      </w:r>
      <w:r>
        <w:rPr>
          <w:rFonts w:ascii="仿宋" w:hAnsi="仿宋" w:eastAsia="仿宋" w:cs="仿宋"/>
          <w:bCs/>
          <w:color w:val="000000"/>
          <w:sz w:val="32"/>
          <w:szCs w:val="32"/>
        </w:rPr>
        <w:t>016</w:t>
      </w:r>
      <w:r>
        <w:rPr>
          <w:rFonts w:hint="eastAsia" w:ascii="仿宋" w:hAnsi="仿宋" w:eastAsia="仿宋" w:cs="仿宋"/>
          <w:bCs/>
          <w:color w:val="000000"/>
          <w:sz w:val="32"/>
          <w:szCs w:val="32"/>
        </w:rPr>
        <w:t>年发出的《内蒙古</w:t>
      </w:r>
      <w:r>
        <w:rPr>
          <w:rFonts w:ascii="仿宋" w:hAnsi="仿宋" w:eastAsia="仿宋" w:cs="仿宋"/>
          <w:bCs/>
          <w:color w:val="000000"/>
          <w:sz w:val="32"/>
          <w:szCs w:val="32"/>
        </w:rPr>
        <w:t>自治区建设</w:t>
      </w:r>
      <w:r>
        <w:rPr>
          <w:rFonts w:hint="eastAsia" w:ascii="仿宋" w:hAnsi="仿宋" w:eastAsia="仿宋" w:cs="仿宋"/>
          <w:bCs/>
          <w:color w:val="000000"/>
          <w:sz w:val="32"/>
          <w:szCs w:val="32"/>
        </w:rPr>
        <w:t>工程监理行业</w:t>
      </w:r>
      <w:r>
        <w:rPr>
          <w:rFonts w:ascii="仿宋" w:hAnsi="仿宋" w:eastAsia="仿宋" w:cs="仿宋"/>
          <w:bCs/>
          <w:color w:val="000000"/>
          <w:sz w:val="32"/>
          <w:szCs w:val="32"/>
        </w:rPr>
        <w:t>自律公约</w:t>
      </w:r>
      <w:r>
        <w:rPr>
          <w:rFonts w:hint="eastAsia" w:ascii="仿宋" w:hAnsi="仿宋" w:eastAsia="仿宋" w:cs="仿宋"/>
          <w:bCs/>
          <w:color w:val="000000"/>
          <w:sz w:val="32"/>
          <w:szCs w:val="32"/>
        </w:rPr>
        <w:t>（试行）》、《内蒙古自治区工程造价咨询行业</w:t>
      </w:r>
      <w:r>
        <w:rPr>
          <w:rFonts w:ascii="仿宋" w:hAnsi="仿宋" w:eastAsia="仿宋" w:cs="仿宋"/>
          <w:bCs/>
          <w:color w:val="000000"/>
          <w:sz w:val="32"/>
          <w:szCs w:val="32"/>
        </w:rPr>
        <w:t>自律公约</w:t>
      </w:r>
      <w:r>
        <w:rPr>
          <w:rFonts w:hint="eastAsia" w:ascii="仿宋" w:hAnsi="仿宋" w:eastAsia="仿宋" w:cs="仿宋"/>
          <w:bCs/>
          <w:color w:val="000000"/>
          <w:sz w:val="32"/>
          <w:szCs w:val="32"/>
        </w:rPr>
        <w:t>（试行）》</w:t>
      </w:r>
      <w:r>
        <w:rPr>
          <w:rFonts w:ascii="仿宋" w:hAnsi="仿宋" w:eastAsia="仿宋" w:cs="仿宋"/>
          <w:bCs/>
          <w:color w:val="000000"/>
          <w:sz w:val="32"/>
          <w:szCs w:val="32"/>
        </w:rPr>
        <w:t>，</w:t>
      </w:r>
      <w:r>
        <w:rPr>
          <w:rFonts w:hint="eastAsia" w:ascii="仿宋" w:hAnsi="仿宋" w:eastAsia="仿宋" w:cs="仿宋"/>
          <w:bCs/>
          <w:color w:val="000000"/>
          <w:sz w:val="32"/>
          <w:szCs w:val="32"/>
        </w:rPr>
        <w:t>先后开展会员单位自律签约，并对以上行业自律公约进行调查。通过自愿签约与公约调查，使企业、委托方</w:t>
      </w:r>
      <w:r>
        <w:rPr>
          <w:rFonts w:ascii="仿宋" w:hAnsi="仿宋" w:eastAsia="仿宋" w:cs="仿宋"/>
          <w:bCs/>
          <w:color w:val="000000"/>
          <w:sz w:val="32"/>
          <w:szCs w:val="32"/>
        </w:rPr>
        <w:t>及其从业人员</w:t>
      </w:r>
      <w:r>
        <w:rPr>
          <w:rFonts w:hint="eastAsia" w:ascii="仿宋" w:hAnsi="仿宋" w:eastAsia="仿宋" w:cs="仿宋"/>
          <w:bCs/>
          <w:color w:val="000000"/>
          <w:sz w:val="32"/>
          <w:szCs w:val="32"/>
        </w:rPr>
        <w:t>自觉履行守法、诚信、公平、公正的社会责任，自觉地抵制失信、违规、违法行为，更好地推动行业健康发展。</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4</w:t>
      </w:r>
      <w:r>
        <w:rPr>
          <w:rFonts w:hint="eastAsia" w:ascii="仿宋" w:hAnsi="仿宋" w:eastAsia="仿宋" w:cs="仿宋"/>
          <w:bCs/>
          <w:color w:val="000000"/>
          <w:sz w:val="32"/>
          <w:szCs w:val="32"/>
        </w:rPr>
        <w:t>.依据会员单位诉求，按照行业自律公约之规定，2017年工程建设协会对违规违约突出问题专项调查，约谈部分签约招标代理机构、工程造价咨询企业，对其执业行为提出建议，并限期整改，有效防止违约行为，维护市场秩序，保障各方合法权益，拓展自律功能，提高协会监管的综合效能。</w:t>
      </w:r>
    </w:p>
    <w:p>
      <w:pPr>
        <w:ind w:firstLine="614" w:firstLineChars="192"/>
        <w:rPr>
          <w:rFonts w:ascii="黑体" w:hAnsi="黑体" w:eastAsia="黑体" w:cs="仿宋"/>
          <w:bCs/>
          <w:color w:val="000000"/>
          <w:sz w:val="32"/>
          <w:szCs w:val="32"/>
        </w:rPr>
      </w:pPr>
      <w:r>
        <w:rPr>
          <w:rFonts w:hint="eastAsia" w:ascii="黑体" w:hAnsi="黑体" w:eastAsia="黑体" w:cs="仿宋"/>
          <w:bCs/>
          <w:color w:val="000000"/>
          <w:sz w:val="32"/>
          <w:szCs w:val="32"/>
        </w:rPr>
        <w:t>五、依据国家政策导向，积极推进工程保险建设</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为了贯彻落实国家相关文件精神，充分发挥建设工程保证保险等市场机制作用，优化建设行业发展环境，工程建设协会就建设工程投标保证保险、建设工程合同履约保证保险、建设工程质量保证保险的准入条件、价格规范、风险规避、风险赔付等方面，先后与自治区保险业行业协会、部分保险公司座谈，讨论研究在建设行业引入保险机制，协助配合各级建设行政主管部门建立健全建设工程保证保险制度，发挥市场资源配置，以完善建设市场信用体系建设，切实减轻建设行业企业负担，促进自治区建设行业改革发展。</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目前自治区相关部门、保险业协会和多家保险公司已相继开展区内外调研、考察、论证，持续进行中。</w:t>
      </w:r>
    </w:p>
    <w:p>
      <w:pPr>
        <w:ind w:firstLine="614" w:firstLineChars="192"/>
        <w:rPr>
          <w:rFonts w:ascii="黑体" w:hAnsi="黑体" w:eastAsia="黑体"/>
          <w:sz w:val="32"/>
          <w:szCs w:val="32"/>
        </w:rPr>
      </w:pPr>
      <w:r>
        <w:rPr>
          <w:rFonts w:hint="eastAsia" w:ascii="黑体" w:hAnsi="黑体" w:eastAsia="黑体"/>
          <w:sz w:val="32"/>
          <w:szCs w:val="32"/>
        </w:rPr>
        <w:t>六</w:t>
      </w:r>
      <w:r>
        <w:rPr>
          <w:rFonts w:ascii="黑体" w:hAnsi="黑体" w:eastAsia="黑体"/>
          <w:sz w:val="32"/>
          <w:szCs w:val="32"/>
        </w:rPr>
        <w:t>、</w:t>
      </w:r>
      <w:r>
        <w:rPr>
          <w:rFonts w:hint="eastAsia" w:ascii="黑体" w:hAnsi="黑体" w:eastAsia="黑体"/>
          <w:sz w:val="32"/>
          <w:szCs w:val="32"/>
        </w:rPr>
        <w:t>协助配合完成建设行政主管部门的职能工作</w:t>
      </w:r>
    </w:p>
    <w:p>
      <w:pPr>
        <w:ind w:firstLine="614" w:firstLineChars="192"/>
        <w:rPr>
          <w:rFonts w:ascii="仿宋" w:hAnsi="仿宋" w:eastAsia="仿宋"/>
          <w:sz w:val="32"/>
          <w:szCs w:val="32"/>
        </w:rPr>
      </w:pPr>
      <w:r>
        <w:rPr>
          <w:rFonts w:hint="eastAsia" w:ascii="仿宋" w:hAnsi="仿宋" w:eastAsia="仿宋"/>
          <w:sz w:val="32"/>
          <w:szCs w:val="32"/>
        </w:rPr>
        <w:t>1. 根据《内蒙古自治区“草原杯”工程质量奖及内蒙古自治区优质样板工程评选办法》、《关于开展2016年度内蒙古自治区“草原杯”及内蒙古自治区优质样板工程评选工作的通知》（内建工[2016]459号）及《关于开展2016年度内蒙古自治区“草原杯”工程质量奖及内蒙古自治区优质样板工程实地核查工作方案》，工程建设协会受内蒙古住房和城乡建设厅委托，在全自治区内组织开展内蒙古自治区“草原杯”工程质量奖及内蒙古自治区优质样板工程评选工作。经接收项目申报材料、组织专家对所有申报材料的多次复审及实地核查、专家委员会评审等必要程序，贯彻落实“质量提升”和“质量强区”决策部署，配合自治区住房和城乡建设厅着力推动我区绿色建筑、住宅性能认定及全装修、装配式建筑发展和BIM等先进工程技术广泛应用，提升工程质量水平和品质，圆满完成了此项评选工作，努力开创自治区建设工程质量工作新局面，对推进工程质量水平的提升起到积极的促进作用，并得到了住建厅的高度肯定及社会各界的一致好评。</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2. 为配合自治区住房和城乡建设厅进一步规范住建行业专业技术人员职称评审工作,加快自治区住建事业的人才培养步伐，住建厅建立住建行业自治区级建筑工程系列职称评审专家库。工程建设协会充分挖掘人才，由会员单位中择优推荐评审专家，以促进行业高级专业技术人才水平不断提高。</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3. 根据《注册监理工程师管理规定》（部令第</w:t>
      </w:r>
      <w:r>
        <w:rPr>
          <w:rFonts w:ascii="仿宋" w:hAnsi="仿宋" w:eastAsia="仿宋" w:cs="仿宋"/>
          <w:bCs/>
          <w:color w:val="000000"/>
          <w:sz w:val="32"/>
          <w:szCs w:val="32"/>
        </w:rPr>
        <w:t>147</w:t>
      </w:r>
      <w:r>
        <w:rPr>
          <w:rFonts w:hint="eastAsia" w:ascii="仿宋" w:hAnsi="仿宋" w:eastAsia="仿宋" w:cs="仿宋"/>
          <w:bCs/>
          <w:color w:val="000000"/>
          <w:sz w:val="32"/>
          <w:szCs w:val="32"/>
        </w:rPr>
        <w:t>号）和《注册监理工程师注册管理工作规程》（建市监函【</w:t>
      </w:r>
      <w:r>
        <w:rPr>
          <w:rFonts w:ascii="仿宋" w:hAnsi="仿宋" w:eastAsia="仿宋" w:cs="仿宋"/>
          <w:bCs/>
          <w:color w:val="000000"/>
          <w:sz w:val="32"/>
          <w:szCs w:val="32"/>
        </w:rPr>
        <w:t>2006</w:t>
      </w:r>
      <w:r>
        <w:rPr>
          <w:rFonts w:hint="eastAsia" w:ascii="仿宋" w:hAnsi="仿宋" w:eastAsia="仿宋" w:cs="仿宋"/>
          <w:bCs/>
          <w:color w:val="000000"/>
          <w:sz w:val="32"/>
          <w:szCs w:val="32"/>
        </w:rPr>
        <w:t>】</w:t>
      </w:r>
      <w:r>
        <w:rPr>
          <w:rFonts w:ascii="仿宋" w:hAnsi="仿宋" w:eastAsia="仿宋" w:cs="仿宋"/>
          <w:bCs/>
          <w:color w:val="000000"/>
          <w:sz w:val="32"/>
          <w:szCs w:val="32"/>
        </w:rPr>
        <w:t>28</w:t>
      </w:r>
      <w:r>
        <w:rPr>
          <w:rFonts w:hint="eastAsia" w:ascii="仿宋" w:hAnsi="仿宋" w:eastAsia="仿宋" w:cs="仿宋"/>
          <w:bCs/>
          <w:color w:val="000000"/>
          <w:sz w:val="32"/>
          <w:szCs w:val="32"/>
        </w:rPr>
        <w:t>号），工程建设协会协助住建厅工程建设管理处开展监理工程师注册、继续教育等相关工作。截止2017年年末，共办理监理工程师初始注册</w:t>
      </w:r>
      <w:r>
        <w:rPr>
          <w:rFonts w:ascii="仿宋" w:hAnsi="仿宋" w:eastAsia="仿宋" w:cs="仿宋"/>
          <w:bCs/>
          <w:color w:val="000000"/>
          <w:sz w:val="32"/>
          <w:szCs w:val="32"/>
        </w:rPr>
        <w:t>382</w:t>
      </w:r>
      <w:r>
        <w:rPr>
          <w:rFonts w:hint="eastAsia" w:ascii="仿宋" w:hAnsi="仿宋" w:eastAsia="仿宋" w:cs="仿宋"/>
          <w:bCs/>
          <w:color w:val="000000"/>
          <w:sz w:val="32"/>
          <w:szCs w:val="32"/>
        </w:rPr>
        <w:t>人次、延续注册</w:t>
      </w:r>
      <w:r>
        <w:rPr>
          <w:rFonts w:ascii="仿宋" w:hAnsi="仿宋" w:eastAsia="仿宋" w:cs="仿宋"/>
          <w:bCs/>
          <w:color w:val="000000"/>
          <w:sz w:val="32"/>
          <w:szCs w:val="32"/>
        </w:rPr>
        <w:t>571</w:t>
      </w:r>
      <w:r>
        <w:rPr>
          <w:rFonts w:hint="eastAsia" w:ascii="仿宋" w:hAnsi="仿宋" w:eastAsia="仿宋" w:cs="仿宋"/>
          <w:bCs/>
          <w:color w:val="000000"/>
          <w:sz w:val="32"/>
          <w:szCs w:val="32"/>
        </w:rPr>
        <w:t>人次、变更注册</w:t>
      </w:r>
      <w:r>
        <w:rPr>
          <w:rFonts w:ascii="仿宋" w:hAnsi="仿宋" w:eastAsia="仿宋" w:cs="仿宋"/>
          <w:bCs/>
          <w:color w:val="000000"/>
          <w:sz w:val="32"/>
          <w:szCs w:val="32"/>
        </w:rPr>
        <w:t>370</w:t>
      </w:r>
      <w:r>
        <w:rPr>
          <w:rFonts w:hint="eastAsia" w:ascii="仿宋" w:hAnsi="仿宋" w:eastAsia="仿宋" w:cs="仿宋"/>
          <w:bCs/>
          <w:color w:val="000000"/>
          <w:sz w:val="32"/>
          <w:szCs w:val="32"/>
        </w:rPr>
        <w:t>人次、遗失补办</w:t>
      </w:r>
      <w:r>
        <w:rPr>
          <w:rFonts w:ascii="仿宋" w:hAnsi="仿宋" w:eastAsia="仿宋" w:cs="仿宋"/>
          <w:bCs/>
          <w:color w:val="000000"/>
          <w:sz w:val="32"/>
          <w:szCs w:val="32"/>
        </w:rPr>
        <w:t>2</w:t>
      </w:r>
      <w:r>
        <w:rPr>
          <w:rFonts w:hint="eastAsia" w:ascii="仿宋" w:hAnsi="仿宋" w:eastAsia="仿宋" w:cs="仿宋"/>
          <w:bCs/>
          <w:color w:val="000000"/>
          <w:sz w:val="32"/>
          <w:szCs w:val="32"/>
        </w:rPr>
        <w:t>人次、注销注册</w:t>
      </w:r>
      <w:r>
        <w:rPr>
          <w:rFonts w:ascii="仿宋" w:hAnsi="仿宋" w:eastAsia="仿宋" w:cs="仿宋"/>
          <w:bCs/>
          <w:color w:val="000000"/>
          <w:sz w:val="32"/>
          <w:szCs w:val="32"/>
        </w:rPr>
        <w:t>24</w:t>
      </w:r>
      <w:r>
        <w:rPr>
          <w:rFonts w:hint="eastAsia" w:ascii="仿宋" w:hAnsi="仿宋" w:eastAsia="仿宋" w:cs="仿宋"/>
          <w:bCs/>
          <w:color w:val="000000"/>
          <w:sz w:val="32"/>
          <w:szCs w:val="32"/>
        </w:rPr>
        <w:t>人次，发放注册证书</w:t>
      </w:r>
      <w:r>
        <w:rPr>
          <w:rFonts w:ascii="仿宋" w:hAnsi="仿宋" w:eastAsia="仿宋" w:cs="仿宋"/>
          <w:bCs/>
          <w:color w:val="000000"/>
          <w:sz w:val="32"/>
          <w:szCs w:val="32"/>
        </w:rPr>
        <w:t>1378</w:t>
      </w:r>
      <w:r>
        <w:rPr>
          <w:rFonts w:hint="eastAsia" w:ascii="仿宋" w:hAnsi="仿宋" w:eastAsia="仿宋" w:cs="仿宋"/>
          <w:bCs/>
          <w:color w:val="000000"/>
          <w:sz w:val="32"/>
          <w:szCs w:val="32"/>
        </w:rPr>
        <w:t>本、委托代办印章刻制</w:t>
      </w:r>
      <w:r>
        <w:rPr>
          <w:rFonts w:ascii="仿宋" w:hAnsi="仿宋" w:eastAsia="仿宋" w:cs="仿宋"/>
          <w:bCs/>
          <w:color w:val="000000"/>
          <w:sz w:val="32"/>
          <w:szCs w:val="32"/>
        </w:rPr>
        <w:t>1232</w:t>
      </w:r>
      <w:r>
        <w:rPr>
          <w:rFonts w:hint="eastAsia" w:ascii="仿宋" w:hAnsi="仿宋" w:eastAsia="仿宋" w:cs="仿宋"/>
          <w:bCs/>
          <w:color w:val="000000"/>
          <w:sz w:val="32"/>
          <w:szCs w:val="32"/>
        </w:rPr>
        <w:t>枚。</w:t>
      </w:r>
    </w:p>
    <w:p>
      <w:pPr>
        <w:ind w:firstLine="614" w:firstLineChars="192"/>
        <w:rPr>
          <w:rFonts w:ascii="黑体" w:hAnsi="黑体" w:eastAsia="黑体"/>
          <w:sz w:val="32"/>
          <w:szCs w:val="32"/>
        </w:rPr>
      </w:pPr>
      <w:r>
        <w:rPr>
          <w:rFonts w:hint="eastAsia" w:ascii="黑体" w:hAnsi="黑体" w:eastAsia="黑体"/>
          <w:sz w:val="32"/>
          <w:szCs w:val="32"/>
        </w:rPr>
        <w:t>七</w:t>
      </w:r>
      <w:r>
        <w:rPr>
          <w:rFonts w:ascii="黑体" w:hAnsi="黑体" w:eastAsia="黑体"/>
          <w:sz w:val="32"/>
          <w:szCs w:val="32"/>
        </w:rPr>
        <w:t>、</w:t>
      </w:r>
      <w:r>
        <w:rPr>
          <w:rFonts w:hint="eastAsia" w:ascii="黑体" w:hAnsi="黑体" w:eastAsia="黑体"/>
          <w:sz w:val="32"/>
          <w:szCs w:val="32"/>
        </w:rPr>
        <w:t>协助各专业</w:t>
      </w:r>
      <w:r>
        <w:rPr>
          <w:rFonts w:ascii="黑体" w:hAnsi="黑体" w:eastAsia="黑体"/>
          <w:sz w:val="32"/>
          <w:szCs w:val="32"/>
        </w:rPr>
        <w:t>部级协会</w:t>
      </w:r>
      <w:r>
        <w:rPr>
          <w:rFonts w:hint="eastAsia" w:ascii="黑体" w:hAnsi="黑体" w:eastAsia="黑体"/>
          <w:sz w:val="32"/>
          <w:szCs w:val="32"/>
        </w:rPr>
        <w:t>、地方协会做好</w:t>
      </w:r>
      <w:r>
        <w:rPr>
          <w:rFonts w:ascii="黑体" w:hAnsi="黑体" w:eastAsia="黑体"/>
          <w:sz w:val="32"/>
          <w:szCs w:val="32"/>
        </w:rPr>
        <w:t>工作</w:t>
      </w:r>
    </w:p>
    <w:p>
      <w:pPr>
        <w:ind w:firstLine="614" w:firstLineChars="192"/>
        <w:rPr>
          <w:rFonts w:ascii="仿宋" w:hAnsi="仿宋" w:eastAsia="仿宋"/>
          <w:sz w:val="32"/>
          <w:szCs w:val="32"/>
        </w:rPr>
      </w:pPr>
      <w:r>
        <w:rPr>
          <w:rFonts w:hint="eastAsia" w:ascii="仿宋" w:hAnsi="仿宋" w:eastAsia="仿宋"/>
          <w:sz w:val="32"/>
          <w:szCs w:val="32"/>
        </w:rPr>
        <w:t>工程建设协会分别</w:t>
      </w:r>
      <w:r>
        <w:rPr>
          <w:rFonts w:ascii="仿宋" w:hAnsi="仿宋" w:eastAsia="仿宋"/>
          <w:sz w:val="32"/>
          <w:szCs w:val="32"/>
        </w:rPr>
        <w:t>接受</w:t>
      </w:r>
      <w:r>
        <w:rPr>
          <w:rFonts w:hint="eastAsia" w:ascii="仿宋" w:hAnsi="仿宋" w:eastAsia="仿宋"/>
          <w:sz w:val="32"/>
          <w:szCs w:val="32"/>
        </w:rPr>
        <w:t>相关</w:t>
      </w:r>
      <w:r>
        <w:rPr>
          <w:rFonts w:ascii="仿宋" w:hAnsi="仿宋" w:eastAsia="仿宋"/>
          <w:sz w:val="32"/>
          <w:szCs w:val="32"/>
        </w:rPr>
        <w:t>部级协会的</w:t>
      </w:r>
      <w:r>
        <w:rPr>
          <w:rFonts w:hint="eastAsia" w:ascii="仿宋" w:hAnsi="仿宋" w:eastAsia="仿宋"/>
          <w:sz w:val="32"/>
          <w:szCs w:val="32"/>
        </w:rPr>
        <w:t>业务指导，并团结自治区各盟市协会，以会员服务为宗旨</w:t>
      </w:r>
      <w:r>
        <w:rPr>
          <w:rFonts w:ascii="仿宋" w:hAnsi="仿宋" w:eastAsia="仿宋"/>
          <w:sz w:val="32"/>
          <w:szCs w:val="32"/>
        </w:rPr>
        <w:t>开展</w:t>
      </w:r>
      <w:r>
        <w:rPr>
          <w:rFonts w:hint="eastAsia" w:ascii="仿宋" w:hAnsi="仿宋" w:eastAsia="仿宋"/>
          <w:sz w:val="32"/>
          <w:szCs w:val="32"/>
        </w:rPr>
        <w:t>各项</w:t>
      </w:r>
      <w:r>
        <w:rPr>
          <w:rFonts w:ascii="仿宋" w:hAnsi="仿宋" w:eastAsia="仿宋"/>
          <w:sz w:val="32"/>
          <w:szCs w:val="32"/>
        </w:rPr>
        <w:t>工作</w:t>
      </w:r>
      <w:r>
        <w:rPr>
          <w:rFonts w:hint="eastAsia" w:ascii="仿宋" w:hAnsi="仿宋" w:eastAsia="仿宋"/>
          <w:sz w:val="32"/>
          <w:szCs w:val="32"/>
        </w:rPr>
        <w:t>。</w:t>
      </w:r>
    </w:p>
    <w:p>
      <w:pPr>
        <w:pStyle w:val="5"/>
        <w:numPr>
          <w:ilvl w:val="0"/>
          <w:numId w:val="3"/>
        </w:numPr>
        <w:ind w:left="0" w:firstLine="614" w:firstLineChars="0"/>
        <w:rPr>
          <w:rFonts w:ascii="仿宋" w:hAnsi="仿宋" w:eastAsia="仿宋"/>
          <w:sz w:val="32"/>
          <w:szCs w:val="32"/>
        </w:rPr>
      </w:pPr>
      <w:r>
        <w:rPr>
          <w:rFonts w:hint="eastAsia" w:ascii="仿宋" w:hAnsi="仿宋" w:eastAsia="仿宋"/>
          <w:sz w:val="32"/>
          <w:szCs w:val="32"/>
        </w:rPr>
        <w:t>为加强与中国建设工程造价管理协会、中国土木工程学会建筑市场与招标投标研究分会、中国建筑金属结构协会建筑钢结构分会、中国建设监理协会及其他兄弟省市协会间联动机制，参加2017年度“全国造价管理协会秘书长会议”、“首届全国建设工程招标投标协会理事长、秘书长工作交流会”、“全国钢结构建筑行业协会秘书长联席会议”、“西部地区建设监理协会秘书长工作恳谈会第十一次会议”，探讨2017年协会工作、个人会员发展及会员服务，以促进行业健康发展，提高会员服务质量。</w:t>
      </w:r>
    </w:p>
    <w:p>
      <w:pPr>
        <w:pStyle w:val="5"/>
        <w:numPr>
          <w:ilvl w:val="0"/>
          <w:numId w:val="3"/>
        </w:numPr>
        <w:ind w:left="0" w:firstLine="614" w:firstLineChars="0"/>
        <w:rPr>
          <w:rFonts w:ascii="仿宋" w:hAnsi="仿宋" w:eastAsia="仿宋"/>
          <w:sz w:val="32"/>
          <w:szCs w:val="32"/>
        </w:rPr>
      </w:pPr>
      <w:r>
        <w:rPr>
          <w:rFonts w:hint="eastAsia" w:ascii="仿宋" w:hAnsi="仿宋" w:eastAsia="仿宋"/>
          <w:sz w:val="32"/>
          <w:szCs w:val="32"/>
        </w:rPr>
        <w:t>工程建设协会做为中国土木工程学会建筑市场与招标投标研究分会常务理事单位，参加了中国土木工程学会建筑市场与招标投标研究分会六届七次常务理事会扩大会议和第七届理事会第一次扩大会议，并再次当选第七届理事会常务理事单位，常务副会长李洪金同志当选招标分会第七届常务理事，副会长王瑞同志当选招标分会第七届专家委研究员。</w:t>
      </w:r>
    </w:p>
    <w:p>
      <w:pPr>
        <w:pStyle w:val="5"/>
        <w:numPr>
          <w:ilvl w:val="0"/>
          <w:numId w:val="3"/>
        </w:numPr>
        <w:ind w:left="0" w:firstLine="614" w:firstLineChars="0"/>
        <w:rPr>
          <w:rFonts w:ascii="仿宋" w:hAnsi="仿宋" w:eastAsia="仿宋"/>
          <w:sz w:val="32"/>
          <w:szCs w:val="32"/>
        </w:rPr>
      </w:pPr>
      <w:r>
        <w:rPr>
          <w:rFonts w:hint="eastAsia" w:ascii="仿宋" w:hAnsi="仿宋" w:eastAsia="仿宋"/>
          <w:sz w:val="32"/>
          <w:szCs w:val="32"/>
        </w:rPr>
        <w:t>根据中国建设监理协会《关于推荐中国建设监理协会第六届理事会理事、常务理事候选人的通知》，工程建设协会在自治区内开展推荐工作。内蒙古锐信工程项目管理有限责任公司当选中国建设监理协会常务理事单位，内蒙古康远工程建设监理有限责任公司、呼和浩特市宏祥市政工程咨询监理有限责任公司等6家监理企业当选理事单位。</w:t>
      </w:r>
    </w:p>
    <w:p>
      <w:pPr>
        <w:pStyle w:val="5"/>
        <w:numPr>
          <w:ilvl w:val="0"/>
          <w:numId w:val="3"/>
        </w:numPr>
        <w:ind w:left="0" w:firstLine="614" w:firstLineChars="0"/>
        <w:rPr>
          <w:rFonts w:ascii="仿宋" w:hAnsi="仿宋" w:eastAsia="仿宋"/>
          <w:sz w:val="32"/>
          <w:szCs w:val="32"/>
        </w:rPr>
      </w:pPr>
      <w:r>
        <w:rPr>
          <w:rFonts w:hint="eastAsia" w:ascii="仿宋" w:hAnsi="仿宋" w:eastAsia="仿宋"/>
          <w:sz w:val="32"/>
          <w:szCs w:val="32"/>
        </w:rPr>
        <w:t>工程建设协会</w:t>
      </w:r>
      <w:r>
        <w:rPr>
          <w:rFonts w:ascii="仿宋" w:hAnsi="仿宋" w:eastAsia="仿宋"/>
          <w:sz w:val="32"/>
          <w:szCs w:val="32"/>
        </w:rPr>
        <w:t>接受中国建设工程造价管理协会</w:t>
      </w:r>
      <w:r>
        <w:rPr>
          <w:rFonts w:hint="eastAsia" w:ascii="仿宋" w:hAnsi="仿宋" w:eastAsia="仿宋"/>
          <w:sz w:val="32"/>
          <w:szCs w:val="32"/>
        </w:rPr>
        <w:t>业务指导，并受中国建设工程造价管理协会委托</w:t>
      </w:r>
      <w:r>
        <w:rPr>
          <w:rFonts w:ascii="仿宋" w:hAnsi="仿宋" w:eastAsia="仿宋"/>
          <w:sz w:val="32"/>
          <w:szCs w:val="32"/>
        </w:rPr>
        <w:t>，</w:t>
      </w:r>
      <w:r>
        <w:rPr>
          <w:rFonts w:hint="eastAsia" w:ascii="仿宋" w:hAnsi="仿宋" w:eastAsia="仿宋"/>
          <w:sz w:val="32"/>
          <w:szCs w:val="32"/>
        </w:rPr>
        <w:t>做好其在自治区内所属会员单位会费代收代缴及会员服务工作。</w:t>
      </w:r>
      <w:r>
        <w:rPr>
          <w:rFonts w:ascii="仿宋" w:hAnsi="仿宋" w:eastAsia="仿宋"/>
          <w:sz w:val="32"/>
          <w:szCs w:val="32"/>
        </w:rPr>
        <w:t>2017</w:t>
      </w:r>
      <w:r>
        <w:rPr>
          <w:rFonts w:hint="eastAsia" w:ascii="仿宋" w:hAnsi="仿宋" w:eastAsia="仿宋"/>
          <w:sz w:val="32"/>
          <w:szCs w:val="32"/>
        </w:rPr>
        <w:t>年，全年代收中价协在自治区内的81家会员单位、9名中价协资深会员会费，全额代缴至中价协，并代发放中价协会费收据；代中价协分发邮送《工程造价管理》、《工程造价行业发展报告》、《国际工程项目管理模式研究及应用》等期刊书籍。</w:t>
      </w:r>
    </w:p>
    <w:p>
      <w:pPr>
        <w:pStyle w:val="5"/>
        <w:numPr>
          <w:ilvl w:val="0"/>
          <w:numId w:val="3"/>
        </w:numPr>
        <w:ind w:left="0" w:firstLine="614" w:firstLineChars="0"/>
        <w:rPr>
          <w:rFonts w:ascii="仿宋" w:hAnsi="仿宋" w:eastAsia="仿宋"/>
          <w:sz w:val="32"/>
          <w:szCs w:val="32"/>
        </w:rPr>
      </w:pPr>
      <w:r>
        <w:rPr>
          <w:rFonts w:hint="eastAsia" w:ascii="仿宋" w:hAnsi="仿宋" w:eastAsia="仿宋"/>
          <w:sz w:val="32"/>
          <w:szCs w:val="32"/>
        </w:rPr>
        <w:t>为了做好协会个人会员服务工作，根据《中国建设监理协会个人会员管理办法》，中国建设监理协会开展个人会员免费网络继续教育，工程建设协会积极完成中国建设监理协会个人会员推荐，</w:t>
      </w:r>
      <w:r>
        <w:rPr>
          <w:rFonts w:ascii="仿宋" w:hAnsi="仿宋" w:eastAsia="仿宋"/>
          <w:sz w:val="32"/>
          <w:szCs w:val="32"/>
        </w:rPr>
        <w:t>201</w:t>
      </w:r>
      <w:r>
        <w:rPr>
          <w:rFonts w:hint="eastAsia" w:ascii="仿宋" w:hAnsi="仿宋" w:eastAsia="仿宋"/>
          <w:sz w:val="32"/>
          <w:szCs w:val="32"/>
        </w:rPr>
        <w:t>7年自治区327名监理工程师获中国建设监理协会核准为个人会员。</w:t>
      </w:r>
    </w:p>
    <w:p>
      <w:pPr>
        <w:pStyle w:val="5"/>
        <w:numPr>
          <w:ilvl w:val="0"/>
          <w:numId w:val="3"/>
        </w:numPr>
        <w:ind w:left="0" w:firstLine="614" w:firstLineChars="0"/>
        <w:rPr>
          <w:rFonts w:ascii="仿宋" w:hAnsi="仿宋" w:eastAsia="仿宋"/>
          <w:sz w:val="32"/>
          <w:szCs w:val="32"/>
        </w:rPr>
      </w:pPr>
      <w:r>
        <w:rPr>
          <w:rFonts w:hint="eastAsia" w:ascii="仿宋" w:hAnsi="仿宋" w:eastAsia="仿宋"/>
          <w:sz w:val="32"/>
          <w:szCs w:val="32"/>
        </w:rPr>
        <w:t>中国建设工程造价管理协会组织开发的会员服务系统上线试运行，该系统集综合管理、单位会员管理、个人会员管理、统计查询、通知公告管理、会员服务六个模块于一身。工程建设协会负责自治区范围内工程造价会员单位上述服务系统的推介工作，提高了协会的工作效率，加速了会员管理信息化的进程，便于会员服务和管理。</w:t>
      </w:r>
    </w:p>
    <w:p>
      <w:pPr>
        <w:pStyle w:val="5"/>
        <w:numPr>
          <w:ilvl w:val="0"/>
          <w:numId w:val="3"/>
        </w:numPr>
        <w:ind w:left="0" w:firstLine="614" w:firstLineChars="0"/>
        <w:rPr>
          <w:rFonts w:ascii="仿宋" w:hAnsi="仿宋" w:eastAsia="仿宋"/>
          <w:sz w:val="32"/>
          <w:szCs w:val="32"/>
        </w:rPr>
      </w:pPr>
      <w:r>
        <w:rPr>
          <w:rFonts w:hint="eastAsia" w:ascii="仿宋" w:hAnsi="仿宋" w:eastAsia="仿宋"/>
          <w:sz w:val="32"/>
          <w:szCs w:val="32"/>
        </w:rPr>
        <w:t>工程建设协会转发中国土木工程学会《关于推荐和申报第十五届土木工程詹天佑奖参选工程的通知》、中国建筑金属结构协会《关于做好第十三届“中国钢结构金奖”工程申报、推荐工作的通知》、中国建筑金属结构协会“关于举办2017年度钢结构工程质量创优培训班”，鼓励并帮助施工质量会员单位积极参与。</w:t>
      </w:r>
    </w:p>
    <w:p>
      <w:pPr>
        <w:ind w:firstLine="614" w:firstLineChars="192"/>
        <w:rPr>
          <w:rFonts w:ascii="仿宋" w:hAnsi="仿宋" w:eastAsia="仿宋"/>
          <w:sz w:val="32"/>
          <w:szCs w:val="32"/>
        </w:rPr>
      </w:pPr>
      <w:r>
        <w:rPr>
          <w:rFonts w:ascii="仿宋" w:hAnsi="仿宋" w:eastAsia="仿宋"/>
          <w:sz w:val="32"/>
          <w:szCs w:val="32"/>
        </w:rPr>
        <w:t xml:space="preserve">8. </w:t>
      </w:r>
      <w:r>
        <w:rPr>
          <w:rFonts w:hint="eastAsia" w:ascii="仿宋" w:hAnsi="仿宋" w:eastAsia="仿宋"/>
          <w:sz w:val="32"/>
          <w:szCs w:val="32"/>
        </w:rPr>
        <w:t>2017年12月10日，工程建设协会徐俊平会长受邀参加赤峰市建筑业协会第十届第二次理事会议，并就工程造价、工程监理、工程招标代理、工程施工质量等各专业，在下一阶段的协会工作做出重要指示。</w:t>
      </w:r>
    </w:p>
    <w:p>
      <w:pPr>
        <w:ind w:firstLine="614" w:firstLineChars="192"/>
        <w:rPr>
          <w:rFonts w:ascii="黑体" w:hAnsi="黑体" w:eastAsia="黑体"/>
          <w:sz w:val="32"/>
          <w:szCs w:val="32"/>
        </w:rPr>
      </w:pPr>
      <w:r>
        <w:rPr>
          <w:rFonts w:hint="eastAsia" w:ascii="黑体" w:hAnsi="黑体" w:eastAsia="黑体" w:cs="仿宋"/>
          <w:color w:val="000000"/>
          <w:sz w:val="32"/>
          <w:szCs w:val="32"/>
        </w:rPr>
        <w:t>八、</w:t>
      </w:r>
      <w:r>
        <w:rPr>
          <w:rFonts w:hint="eastAsia" w:ascii="黑体" w:hAnsi="黑体" w:eastAsia="黑体"/>
          <w:sz w:val="32"/>
          <w:szCs w:val="32"/>
        </w:rPr>
        <w:t>完善自身，推进政会分离改革工作</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2</w:t>
      </w:r>
      <w:r>
        <w:rPr>
          <w:rFonts w:ascii="仿宋" w:hAnsi="仿宋" w:eastAsia="仿宋" w:cs="仿宋"/>
          <w:bCs/>
          <w:color w:val="000000"/>
          <w:sz w:val="32"/>
          <w:szCs w:val="32"/>
        </w:rPr>
        <w:t>017</w:t>
      </w:r>
      <w:r>
        <w:rPr>
          <w:rFonts w:hint="eastAsia" w:ascii="仿宋" w:hAnsi="仿宋" w:eastAsia="仿宋" w:cs="仿宋"/>
          <w:bCs/>
          <w:color w:val="000000"/>
          <w:sz w:val="32"/>
          <w:szCs w:val="32"/>
        </w:rPr>
        <w:t>年，工程建设协会全面落实政会分离后的综合监管要求，做到机构、职能、资产财务、人员管理、党建外事事项等五分离，规范综合监管、行政委托和职责分工、财产、用人、管理关系。先后接受住建厅、民政厅核查、厘清职能职责、财产清查审计鉴证、腾退行政办公用房等，提高思想认识，构建政府综合监管、协会自治的管理模式，接受行业管理部门的政策和业务指导，脱钩不托管，完善自身建设，推进政会分离改革工作进行。</w:t>
      </w:r>
    </w:p>
    <w:p>
      <w:pPr>
        <w:ind w:firstLine="614" w:firstLineChars="192"/>
        <w:rPr>
          <w:rFonts w:ascii="黑体" w:hAnsi="黑体" w:eastAsia="黑体" w:cs="仿宋"/>
          <w:bCs/>
          <w:color w:val="000000"/>
          <w:sz w:val="32"/>
          <w:szCs w:val="32"/>
        </w:rPr>
      </w:pPr>
      <w:r>
        <w:rPr>
          <w:rFonts w:hint="eastAsia" w:ascii="黑体" w:hAnsi="黑体" w:eastAsia="黑体" w:cs="仿宋"/>
          <w:bCs/>
          <w:color w:val="000000"/>
          <w:sz w:val="32"/>
          <w:szCs w:val="32"/>
        </w:rPr>
        <w:t>九、突出行业特色，大力加强党建工作</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服务于行业，促进行业发展是社会组织的根本目标，工程建设协会党建工作取得了一定成效，在中共社会组织党建办公室、中共内蒙古自治区住房和城乡建设厅机关委员会的指导下，</w:t>
      </w:r>
      <w:r>
        <w:rPr>
          <w:rFonts w:ascii="仿宋" w:hAnsi="仿宋" w:eastAsia="仿宋" w:cs="仿宋"/>
          <w:bCs/>
          <w:color w:val="000000"/>
          <w:sz w:val="32"/>
          <w:szCs w:val="32"/>
        </w:rPr>
        <w:t>提高党员素质是保持党的先进性的根本要求，</w:t>
      </w:r>
      <w:r>
        <w:rPr>
          <w:rFonts w:hint="eastAsia" w:ascii="仿宋" w:hAnsi="仿宋" w:eastAsia="仿宋" w:cs="仿宋"/>
          <w:bCs/>
          <w:color w:val="000000"/>
          <w:sz w:val="32"/>
          <w:szCs w:val="32"/>
        </w:rPr>
        <w:t>工程建设协会党支部</w:t>
      </w:r>
      <w:r>
        <w:rPr>
          <w:rFonts w:ascii="仿宋" w:hAnsi="仿宋" w:eastAsia="仿宋" w:cs="仿宋"/>
          <w:bCs/>
          <w:color w:val="000000"/>
          <w:sz w:val="32"/>
          <w:szCs w:val="32"/>
        </w:rPr>
        <w:t>规范教育管理，保证党员教育质量</w:t>
      </w:r>
      <w:r>
        <w:rPr>
          <w:rFonts w:hint="eastAsia" w:ascii="仿宋" w:hAnsi="仿宋" w:eastAsia="仿宋" w:cs="仿宋"/>
          <w:bCs/>
          <w:color w:val="000000"/>
          <w:sz w:val="32"/>
          <w:szCs w:val="32"/>
        </w:rPr>
        <w:t>，</w:t>
      </w:r>
      <w:r>
        <w:rPr>
          <w:rFonts w:ascii="仿宋" w:hAnsi="仿宋" w:eastAsia="仿宋" w:cs="仿宋"/>
          <w:bCs/>
          <w:color w:val="000000"/>
          <w:sz w:val="32"/>
          <w:szCs w:val="32"/>
        </w:rPr>
        <w:t>明确党员教育管理目标</w:t>
      </w:r>
      <w:r>
        <w:rPr>
          <w:rFonts w:hint="eastAsia" w:ascii="仿宋" w:hAnsi="仿宋" w:eastAsia="仿宋" w:cs="仿宋"/>
          <w:bCs/>
          <w:color w:val="000000"/>
          <w:sz w:val="32"/>
          <w:szCs w:val="32"/>
        </w:rPr>
        <w:t>，</w:t>
      </w:r>
      <w:r>
        <w:rPr>
          <w:rFonts w:ascii="仿宋" w:hAnsi="仿宋" w:eastAsia="仿宋" w:cs="仿宋"/>
          <w:bCs/>
          <w:color w:val="000000"/>
          <w:sz w:val="32"/>
          <w:szCs w:val="32"/>
        </w:rPr>
        <w:t>以提高理论素养、坚实理想信念、理论联系实际、创造新的业绩，巩固和扩大先进性教育活动为目标，围绕树立社会主义荣辱观</w:t>
      </w:r>
      <w:r>
        <w:rPr>
          <w:rFonts w:hint="eastAsia" w:ascii="仿宋" w:hAnsi="仿宋" w:eastAsia="仿宋" w:cs="仿宋"/>
          <w:bCs/>
          <w:color w:val="000000"/>
          <w:sz w:val="32"/>
          <w:szCs w:val="32"/>
        </w:rPr>
        <w:t>，</w:t>
      </w:r>
      <w:r>
        <w:rPr>
          <w:rFonts w:ascii="仿宋" w:hAnsi="仿宋" w:eastAsia="仿宋" w:cs="仿宋"/>
          <w:bCs/>
          <w:color w:val="000000"/>
          <w:sz w:val="32"/>
          <w:szCs w:val="32"/>
        </w:rPr>
        <w:t>学习贯彻维护党章开展活动。</w:t>
      </w:r>
    </w:p>
    <w:p>
      <w:pPr>
        <w:pStyle w:val="5"/>
        <w:numPr>
          <w:ilvl w:val="0"/>
          <w:numId w:val="4"/>
        </w:numPr>
        <w:ind w:left="0" w:firstLine="614" w:firstLineChars="0"/>
        <w:rPr>
          <w:rFonts w:ascii="仿宋" w:hAnsi="仿宋" w:eastAsia="仿宋" w:cs="仿宋"/>
          <w:bCs/>
          <w:color w:val="000000"/>
          <w:sz w:val="32"/>
          <w:szCs w:val="32"/>
        </w:rPr>
      </w:pPr>
      <w:r>
        <w:rPr>
          <w:rFonts w:hint="eastAsia" w:ascii="仿宋" w:hAnsi="仿宋" w:eastAsia="仿宋" w:cs="仿宋"/>
          <w:bCs/>
          <w:color w:val="000000"/>
          <w:sz w:val="32"/>
          <w:szCs w:val="32"/>
        </w:rPr>
        <w:t>为积极响应“建设先进文化号”这一指导方针，工程建设协会党支部于7月组织前往土默特左旗革命教育基地举办“提高党员素质，加强组织建设，服务会员单位，促进各项工作”的党性教育实践活动。以加强基层党组织建设，促进党建工作力度，增强协会团结力、凝聚力，推动党员的先锋模范作用和带头作用，建立健全协会党建工作。</w:t>
      </w:r>
    </w:p>
    <w:p>
      <w:pPr>
        <w:pStyle w:val="5"/>
        <w:numPr>
          <w:ilvl w:val="0"/>
          <w:numId w:val="4"/>
        </w:numPr>
        <w:ind w:left="0" w:firstLine="614" w:firstLineChars="0"/>
        <w:rPr>
          <w:rFonts w:ascii="仿宋" w:hAnsi="仿宋" w:eastAsia="仿宋" w:cs="仿宋"/>
          <w:bCs/>
          <w:color w:val="000000"/>
          <w:sz w:val="32"/>
          <w:szCs w:val="32"/>
        </w:rPr>
      </w:pPr>
      <w:r>
        <w:rPr>
          <w:rFonts w:hint="eastAsia" w:ascii="仿宋" w:hAnsi="仿宋" w:eastAsia="仿宋" w:cs="仿宋"/>
          <w:bCs/>
          <w:color w:val="000000"/>
          <w:sz w:val="32"/>
          <w:szCs w:val="32"/>
        </w:rPr>
        <w:t>10月19日，值中国共产党第十九次全国代表大会召开之际，组织全体工作人员全程观看并学习十九大会议中习近平总书记工作报告。学习讨论会上，详细解读了十九大报告的图解分析，结合报告主题、过去五年的十大历史性成就、十九大提出的两个重要判断、一个历史使命与“四个伟大”等思想，从十九大的重大意义、主要精神，以贯彻落实，对今后的协会工作、党建工作明确工作目标。</w:t>
      </w:r>
    </w:p>
    <w:p>
      <w:pPr>
        <w:pStyle w:val="5"/>
        <w:numPr>
          <w:ilvl w:val="0"/>
          <w:numId w:val="4"/>
        </w:numPr>
        <w:ind w:left="0" w:firstLine="614" w:firstLineChars="0"/>
        <w:rPr>
          <w:rFonts w:ascii="仿宋" w:hAnsi="仿宋" w:eastAsia="仿宋" w:cs="仿宋"/>
          <w:bCs/>
          <w:color w:val="000000"/>
          <w:sz w:val="32"/>
          <w:szCs w:val="32"/>
        </w:rPr>
      </w:pPr>
      <w:r>
        <w:rPr>
          <w:rFonts w:hint="eastAsia" w:ascii="仿宋" w:hAnsi="仿宋" w:eastAsia="仿宋" w:cs="仿宋"/>
          <w:bCs/>
          <w:color w:val="000000"/>
          <w:sz w:val="32"/>
          <w:szCs w:val="32"/>
        </w:rPr>
        <w:t>为响应社会组织党建办公室《关于在社会组织党组织中开展“六个好”建立“八有”标准化活动室的通知》，工程建设协会党支部积极参与评选，加强自身建设，以实际行动成为内蒙古自治区党建工作达标示范点，受到各级党组织的好评。</w:t>
      </w:r>
    </w:p>
    <w:p>
      <w:pPr>
        <w:pStyle w:val="5"/>
        <w:numPr>
          <w:ilvl w:val="0"/>
          <w:numId w:val="4"/>
        </w:numPr>
        <w:ind w:left="0" w:firstLine="614" w:firstLineChars="0"/>
        <w:rPr>
          <w:rFonts w:ascii="仿宋" w:hAnsi="仿宋" w:eastAsia="仿宋" w:cs="仿宋"/>
          <w:bCs/>
          <w:color w:val="000000"/>
          <w:sz w:val="32"/>
          <w:szCs w:val="32"/>
        </w:rPr>
      </w:pPr>
      <w:r>
        <w:rPr>
          <w:rFonts w:hint="eastAsia" w:ascii="仿宋" w:hAnsi="仿宋" w:eastAsia="仿宋" w:cs="仿宋"/>
          <w:bCs/>
          <w:color w:val="000000"/>
          <w:sz w:val="32"/>
          <w:szCs w:val="32"/>
        </w:rPr>
        <w:t>2017年，工程建设协会党支部先后参加社会组织党建办公室组织的“关于内蒙古区直社会组织党务工作者培训”、“学习宣传党的十九大精神，创新开展社会组织党建工作”座谈会，自治区住建厅和自治区直属机关工委组织的“十九大精神宣讲”，对于如何进行党务工作进行系统培训，深入学习十九大精神，认真贯彻党中央、自治区各级党委的战略部署，积极认真开展党建工作，取得了有效成绩。</w:t>
      </w:r>
    </w:p>
    <w:p>
      <w:pPr>
        <w:pStyle w:val="5"/>
        <w:numPr>
          <w:ilvl w:val="0"/>
          <w:numId w:val="4"/>
        </w:numPr>
        <w:ind w:left="0" w:firstLine="614" w:firstLineChars="0"/>
        <w:rPr>
          <w:rFonts w:ascii="仿宋" w:hAnsi="仿宋" w:eastAsia="仿宋" w:cs="仿宋"/>
          <w:bCs/>
          <w:color w:val="000000"/>
          <w:sz w:val="32"/>
          <w:szCs w:val="32"/>
        </w:rPr>
      </w:pPr>
      <w:r>
        <w:rPr>
          <w:rFonts w:hint="eastAsia" w:ascii="仿宋" w:hAnsi="仿宋" w:eastAsia="仿宋" w:cs="仿宋"/>
          <w:bCs/>
          <w:color w:val="000000"/>
          <w:kern w:val="0"/>
          <w:sz w:val="32"/>
          <w:szCs w:val="32"/>
        </w:rPr>
        <w:t>为了贯彻落实学习十九大精神以及习总书记系列讲话，统一思想，增加凝聚力向心力，工程建设协会在呼和浩特市召开《不忘初心，牢记使命，谱写中国特色社会主义的新篇章——党的十九大精神宣贯会》，全体常务理事及呼和浩特市所属部分会员单</w:t>
      </w:r>
      <w:r>
        <w:rPr>
          <w:rFonts w:hint="eastAsia" w:ascii="仿宋" w:hAnsi="仿宋" w:eastAsia="仿宋" w:cs="仿宋"/>
          <w:bCs/>
          <w:color w:val="000000"/>
          <w:sz w:val="32"/>
          <w:szCs w:val="32"/>
        </w:rPr>
        <w:t>位参加。这是自治区各社会组织、社会团体中的首次宣贯，首次为社会组织解读了党的十九大会议精神，深入浅出，</w:t>
      </w:r>
      <w:r>
        <w:rPr>
          <w:rFonts w:ascii="仿宋" w:hAnsi="仿宋" w:eastAsia="仿宋" w:cs="仿宋"/>
          <w:bCs/>
          <w:color w:val="000000"/>
          <w:sz w:val="32"/>
          <w:szCs w:val="32"/>
        </w:rPr>
        <w:t>论述精辟，具有很强的</w:t>
      </w:r>
      <w:r>
        <w:fldChar w:fldCharType="begin"/>
      </w:r>
      <w:r>
        <w:instrText xml:space="preserve"> HYPERLINK "http://zw.5ykj.com/" \t "_blank" </w:instrText>
      </w:r>
      <w:r>
        <w:fldChar w:fldCharType="separate"/>
      </w:r>
      <w:r>
        <w:rPr>
          <w:rFonts w:ascii="仿宋" w:hAnsi="仿宋" w:eastAsia="仿宋" w:cs="仿宋"/>
          <w:bCs/>
          <w:color w:val="000000"/>
          <w:sz w:val="32"/>
          <w:szCs w:val="32"/>
        </w:rPr>
        <w:t>指导</w:t>
      </w:r>
      <w:r>
        <w:rPr>
          <w:rFonts w:ascii="仿宋" w:hAnsi="仿宋" w:eastAsia="仿宋" w:cs="仿宋"/>
          <w:bCs/>
          <w:color w:val="000000"/>
          <w:sz w:val="32"/>
          <w:szCs w:val="32"/>
        </w:rPr>
        <w:fldChar w:fldCharType="end"/>
      </w:r>
      <w:r>
        <w:rPr>
          <w:rFonts w:ascii="仿宋" w:hAnsi="仿宋" w:eastAsia="仿宋" w:cs="仿宋"/>
          <w:bCs/>
          <w:color w:val="000000"/>
          <w:sz w:val="32"/>
          <w:szCs w:val="32"/>
        </w:rPr>
        <w:t>性和操作性</w:t>
      </w:r>
      <w:r>
        <w:rPr>
          <w:rFonts w:hint="eastAsia" w:ascii="仿宋" w:hAnsi="仿宋" w:eastAsia="仿宋" w:cs="仿宋"/>
          <w:bCs/>
          <w:color w:val="000000"/>
          <w:sz w:val="32"/>
          <w:szCs w:val="32"/>
        </w:rPr>
        <w:t>，</w:t>
      </w:r>
      <w:r>
        <w:rPr>
          <w:rFonts w:ascii="仿宋" w:hAnsi="仿宋" w:eastAsia="仿宋" w:cs="仿宋"/>
          <w:bCs/>
          <w:color w:val="000000"/>
          <w:sz w:val="32"/>
          <w:szCs w:val="32"/>
        </w:rPr>
        <w:t>为深入推进</w:t>
      </w:r>
      <w:r>
        <w:rPr>
          <w:rFonts w:hint="eastAsia" w:ascii="仿宋" w:hAnsi="仿宋" w:eastAsia="仿宋" w:cs="仿宋"/>
          <w:bCs/>
          <w:color w:val="000000"/>
          <w:sz w:val="32"/>
          <w:szCs w:val="32"/>
        </w:rPr>
        <w:t>自治区</w:t>
      </w:r>
      <w:r>
        <w:rPr>
          <w:rFonts w:ascii="仿宋" w:hAnsi="仿宋" w:eastAsia="仿宋" w:cs="仿宋"/>
          <w:bCs/>
          <w:color w:val="000000"/>
          <w:sz w:val="32"/>
          <w:szCs w:val="32"/>
        </w:rPr>
        <w:t>建设发展提供坚强的组织保证。</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6. 根据党章党规，加强协会工作人员党性教育的同时，发展入党积极分子和预备党员。针对行业党员分散、流动性大的特点，鼓励有条件</w:t>
      </w:r>
      <w:r>
        <w:rPr>
          <w:rFonts w:ascii="仿宋" w:hAnsi="仿宋" w:eastAsia="仿宋" w:cs="仿宋"/>
          <w:bCs/>
          <w:color w:val="000000"/>
          <w:sz w:val="32"/>
          <w:szCs w:val="32"/>
        </w:rPr>
        <w:t>的会员单位建立</w:t>
      </w:r>
      <w:r>
        <w:rPr>
          <w:rFonts w:hint="eastAsia" w:ascii="仿宋" w:hAnsi="仿宋" w:eastAsia="仿宋" w:cs="仿宋"/>
          <w:bCs/>
          <w:color w:val="000000"/>
          <w:sz w:val="32"/>
          <w:szCs w:val="32"/>
        </w:rPr>
        <w:t>基层党组织，拓展党组织活动阵地。</w:t>
      </w:r>
    </w:p>
    <w:p>
      <w:pPr>
        <w:ind w:firstLine="614" w:firstLineChars="192"/>
        <w:rPr>
          <w:rFonts w:ascii="黑体" w:hAnsi="黑体" w:eastAsia="黑体" w:cs="仿宋"/>
          <w:bCs/>
          <w:color w:val="000000"/>
          <w:sz w:val="32"/>
          <w:szCs w:val="32"/>
        </w:rPr>
      </w:pPr>
      <w:r>
        <w:rPr>
          <w:rFonts w:hint="eastAsia" w:ascii="黑体" w:hAnsi="黑体" w:eastAsia="黑体"/>
          <w:sz w:val="32"/>
          <w:szCs w:val="32"/>
        </w:rPr>
        <w:t>十、</w:t>
      </w:r>
      <w:r>
        <w:rPr>
          <w:rFonts w:ascii="黑体" w:hAnsi="黑体" w:eastAsia="黑体"/>
          <w:sz w:val="32"/>
          <w:szCs w:val="32"/>
        </w:rPr>
        <w:t>内部建设成效显著</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2017</w:t>
      </w:r>
      <w:r>
        <w:rPr>
          <w:rFonts w:hint="eastAsia" w:ascii="仿宋" w:hAnsi="仿宋" w:eastAsia="仿宋" w:cs="仿宋"/>
          <w:bCs/>
          <w:color w:val="000000"/>
          <w:sz w:val="32"/>
          <w:szCs w:val="32"/>
        </w:rPr>
        <w:t>年，工程建设协会加强组织领导，采取多方参与、上下联动的方式，抓好各项重点工作的落实。搞好年度工作总结、部署的同时，抓好秘书处自身建设并加强行业宣传。</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1.</w:t>
      </w:r>
      <w:r>
        <w:rPr>
          <w:rFonts w:ascii="仿宋" w:hAnsi="仿宋" w:eastAsia="仿宋" w:cs="仿宋"/>
          <w:bCs/>
          <w:color w:val="000000"/>
          <w:sz w:val="32"/>
          <w:szCs w:val="32"/>
        </w:rPr>
        <w:t xml:space="preserve"> 2017</w:t>
      </w:r>
      <w:r>
        <w:rPr>
          <w:rFonts w:hint="eastAsia" w:ascii="仿宋" w:hAnsi="仿宋" w:eastAsia="仿宋" w:cs="仿宋"/>
          <w:bCs/>
          <w:color w:val="000000"/>
          <w:sz w:val="32"/>
          <w:szCs w:val="32"/>
        </w:rPr>
        <w:t>年4月</w:t>
      </w:r>
      <w:r>
        <w:rPr>
          <w:rFonts w:ascii="仿宋" w:hAnsi="仿宋" w:eastAsia="仿宋" w:cs="仿宋"/>
          <w:bCs/>
          <w:color w:val="000000"/>
          <w:sz w:val="32"/>
          <w:szCs w:val="32"/>
        </w:rPr>
        <w:t>21</w:t>
      </w:r>
      <w:r>
        <w:rPr>
          <w:rFonts w:hint="eastAsia" w:ascii="仿宋" w:hAnsi="仿宋" w:eastAsia="仿宋" w:cs="仿宋"/>
          <w:bCs/>
          <w:color w:val="000000"/>
          <w:sz w:val="32"/>
          <w:szCs w:val="32"/>
        </w:rPr>
        <w:t>日在呼和浩特</w:t>
      </w:r>
      <w:r>
        <w:rPr>
          <w:rFonts w:ascii="仿宋" w:hAnsi="仿宋" w:eastAsia="仿宋" w:cs="仿宋"/>
          <w:bCs/>
          <w:color w:val="000000"/>
          <w:sz w:val="32"/>
          <w:szCs w:val="32"/>
        </w:rPr>
        <w:t>市</w:t>
      </w:r>
      <w:r>
        <w:rPr>
          <w:rFonts w:hint="eastAsia" w:ascii="仿宋" w:hAnsi="仿宋" w:eastAsia="仿宋" w:cs="仿宋"/>
          <w:bCs/>
          <w:color w:val="000000"/>
          <w:sz w:val="32"/>
          <w:szCs w:val="32"/>
        </w:rPr>
        <w:t>召开内蒙古自治区工程建设协会第一届第二次理事会议，</w:t>
      </w:r>
      <w:r>
        <w:rPr>
          <w:rFonts w:ascii="仿宋" w:hAnsi="仿宋" w:eastAsia="仿宋" w:cs="仿宋"/>
          <w:bCs/>
          <w:color w:val="000000"/>
          <w:sz w:val="32"/>
          <w:szCs w:val="32"/>
        </w:rPr>
        <w:t>会议</w:t>
      </w:r>
      <w:r>
        <w:rPr>
          <w:rFonts w:hint="eastAsia" w:ascii="仿宋" w:hAnsi="仿宋" w:eastAsia="仿宋" w:cs="仿宋"/>
          <w:bCs/>
          <w:color w:val="000000"/>
          <w:sz w:val="32"/>
          <w:szCs w:val="32"/>
        </w:rPr>
        <w:t>审议</w:t>
      </w:r>
      <w:r>
        <w:rPr>
          <w:rFonts w:ascii="仿宋" w:hAnsi="仿宋" w:eastAsia="仿宋" w:cs="仿宋"/>
          <w:bCs/>
          <w:color w:val="000000"/>
          <w:sz w:val="32"/>
          <w:szCs w:val="32"/>
        </w:rPr>
        <w:t>通过</w:t>
      </w:r>
      <w:r>
        <w:rPr>
          <w:rFonts w:hint="eastAsia" w:ascii="仿宋" w:hAnsi="仿宋" w:eastAsia="仿宋" w:cs="仿宋"/>
          <w:bCs/>
          <w:color w:val="000000"/>
          <w:sz w:val="32"/>
          <w:szCs w:val="32"/>
        </w:rPr>
        <w:t>了、2016年度工作报告和财务情况报告、201</w:t>
      </w:r>
      <w:r>
        <w:rPr>
          <w:rFonts w:ascii="仿宋" w:hAnsi="仿宋" w:eastAsia="仿宋" w:cs="仿宋"/>
          <w:bCs/>
          <w:color w:val="000000"/>
          <w:sz w:val="32"/>
          <w:szCs w:val="32"/>
        </w:rPr>
        <w:t>7</w:t>
      </w:r>
      <w:r>
        <w:rPr>
          <w:rFonts w:hint="eastAsia" w:ascii="仿宋" w:hAnsi="仿宋" w:eastAsia="仿宋" w:cs="仿宋"/>
          <w:bCs/>
          <w:color w:val="000000"/>
          <w:sz w:val="32"/>
          <w:szCs w:val="32"/>
        </w:rPr>
        <w:t>年度工作计划，表决通过本届理事会理事、常务理事、副会长调整名单，坚持企业办会、会员自治、行业自律的原则，有安排有部署，抓实施重效果，</w:t>
      </w:r>
      <w:r>
        <w:rPr>
          <w:rFonts w:ascii="仿宋" w:hAnsi="仿宋" w:eastAsia="仿宋" w:cs="仿宋"/>
          <w:bCs/>
          <w:color w:val="000000"/>
          <w:sz w:val="32"/>
          <w:szCs w:val="32"/>
        </w:rPr>
        <w:t>对前期工作活动进行相关的总结</w:t>
      </w:r>
      <w:r>
        <w:rPr>
          <w:rFonts w:hint="eastAsia" w:ascii="仿宋" w:hAnsi="仿宋" w:eastAsia="仿宋" w:cs="仿宋"/>
          <w:bCs/>
          <w:color w:val="000000"/>
          <w:sz w:val="32"/>
          <w:szCs w:val="32"/>
        </w:rPr>
        <w:t>汇报</w:t>
      </w:r>
      <w:r>
        <w:rPr>
          <w:rFonts w:ascii="仿宋" w:hAnsi="仿宋" w:eastAsia="仿宋" w:cs="仿宋"/>
          <w:bCs/>
          <w:color w:val="000000"/>
          <w:sz w:val="32"/>
          <w:szCs w:val="32"/>
        </w:rPr>
        <w:t>，对</w:t>
      </w:r>
      <w:r>
        <w:rPr>
          <w:rFonts w:hint="eastAsia" w:ascii="仿宋" w:hAnsi="仿宋" w:eastAsia="仿宋" w:cs="仿宋"/>
          <w:bCs/>
          <w:color w:val="000000"/>
          <w:sz w:val="32"/>
          <w:szCs w:val="32"/>
        </w:rPr>
        <w:t>今后</w:t>
      </w:r>
      <w:r>
        <w:rPr>
          <w:rFonts w:ascii="仿宋" w:hAnsi="仿宋" w:eastAsia="仿宋" w:cs="仿宋"/>
          <w:bCs/>
          <w:color w:val="000000"/>
          <w:sz w:val="32"/>
          <w:szCs w:val="32"/>
        </w:rPr>
        <w:t>工作进行</w:t>
      </w:r>
      <w:r>
        <w:rPr>
          <w:rFonts w:hint="eastAsia" w:ascii="仿宋" w:hAnsi="仿宋" w:eastAsia="仿宋" w:cs="仿宋"/>
          <w:bCs/>
          <w:color w:val="000000"/>
          <w:sz w:val="32"/>
          <w:szCs w:val="32"/>
        </w:rPr>
        <w:t>安排</w:t>
      </w:r>
      <w:r>
        <w:rPr>
          <w:rFonts w:ascii="仿宋" w:hAnsi="仿宋" w:eastAsia="仿宋" w:cs="仿宋"/>
          <w:bCs/>
          <w:color w:val="000000"/>
          <w:sz w:val="32"/>
          <w:szCs w:val="32"/>
        </w:rPr>
        <w:t>规划</w:t>
      </w:r>
      <w:r>
        <w:rPr>
          <w:rFonts w:hint="eastAsia" w:ascii="仿宋" w:hAnsi="仿宋" w:eastAsia="仿宋" w:cs="仿宋"/>
          <w:bCs/>
          <w:color w:val="000000"/>
          <w:sz w:val="32"/>
          <w:szCs w:val="32"/>
        </w:rPr>
        <w:t>。</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2. 2017</w:t>
      </w:r>
      <w:r>
        <w:rPr>
          <w:rFonts w:hint="eastAsia" w:ascii="仿宋" w:hAnsi="仿宋" w:eastAsia="仿宋" w:cs="仿宋"/>
          <w:bCs/>
          <w:color w:val="000000"/>
          <w:sz w:val="32"/>
          <w:szCs w:val="32"/>
        </w:rPr>
        <w:t>年</w:t>
      </w:r>
      <w:r>
        <w:rPr>
          <w:rFonts w:ascii="仿宋" w:hAnsi="仿宋" w:eastAsia="仿宋" w:cs="仿宋"/>
          <w:bCs/>
          <w:color w:val="000000"/>
          <w:sz w:val="32"/>
          <w:szCs w:val="32"/>
        </w:rPr>
        <w:t>12</w:t>
      </w:r>
      <w:r>
        <w:rPr>
          <w:rFonts w:hint="eastAsia" w:ascii="仿宋" w:hAnsi="仿宋" w:eastAsia="仿宋" w:cs="仿宋"/>
          <w:bCs/>
          <w:color w:val="000000"/>
          <w:sz w:val="32"/>
          <w:szCs w:val="32"/>
        </w:rPr>
        <w:t>月</w:t>
      </w:r>
      <w:r>
        <w:rPr>
          <w:rFonts w:ascii="仿宋" w:hAnsi="仿宋" w:eastAsia="仿宋" w:cs="仿宋"/>
          <w:bCs/>
          <w:color w:val="000000"/>
          <w:sz w:val="32"/>
          <w:szCs w:val="32"/>
        </w:rPr>
        <w:t>21</w:t>
      </w:r>
      <w:r>
        <w:rPr>
          <w:rFonts w:hint="eastAsia" w:ascii="仿宋" w:hAnsi="仿宋" w:eastAsia="仿宋" w:cs="仿宋"/>
          <w:bCs/>
          <w:color w:val="000000"/>
          <w:sz w:val="32"/>
          <w:szCs w:val="32"/>
        </w:rPr>
        <w:t>日在呼和浩特</w:t>
      </w:r>
      <w:r>
        <w:rPr>
          <w:rFonts w:ascii="仿宋" w:hAnsi="仿宋" w:eastAsia="仿宋" w:cs="仿宋"/>
          <w:bCs/>
          <w:color w:val="000000"/>
          <w:sz w:val="32"/>
          <w:szCs w:val="32"/>
        </w:rPr>
        <w:t>市</w:t>
      </w:r>
      <w:r>
        <w:rPr>
          <w:rFonts w:hint="eastAsia" w:ascii="仿宋" w:hAnsi="仿宋" w:eastAsia="仿宋" w:cs="仿宋"/>
          <w:bCs/>
          <w:color w:val="000000"/>
          <w:sz w:val="32"/>
          <w:szCs w:val="32"/>
        </w:rPr>
        <w:t>召开内蒙古自治区工程建设协会第一届理事会第二次常务理事会议，</w:t>
      </w:r>
      <w:r>
        <w:rPr>
          <w:rFonts w:ascii="仿宋" w:hAnsi="仿宋" w:eastAsia="仿宋" w:cs="仿宋"/>
          <w:bCs/>
          <w:color w:val="000000"/>
          <w:sz w:val="32"/>
          <w:szCs w:val="32"/>
        </w:rPr>
        <w:t>会议</w:t>
      </w:r>
      <w:r>
        <w:rPr>
          <w:rFonts w:hint="eastAsia" w:ascii="仿宋" w:hAnsi="仿宋" w:eastAsia="仿宋" w:cs="仿宋"/>
          <w:bCs/>
          <w:color w:val="000000"/>
          <w:sz w:val="32"/>
          <w:szCs w:val="32"/>
        </w:rPr>
        <w:t>上各专业委员会对2017年已完成工作进行了汇报，认真听取参会代表意见建议，并对下一阶段工作部署安排、</w:t>
      </w:r>
      <w:r>
        <w:rPr>
          <w:rFonts w:ascii="仿宋" w:hAnsi="仿宋" w:eastAsia="仿宋" w:cs="仿宋"/>
          <w:bCs/>
          <w:color w:val="000000"/>
          <w:sz w:val="32"/>
          <w:szCs w:val="32"/>
        </w:rPr>
        <w:t>规划</w:t>
      </w:r>
      <w:r>
        <w:rPr>
          <w:rFonts w:hint="eastAsia" w:ascii="仿宋" w:hAnsi="仿宋" w:eastAsia="仿宋" w:cs="仿宋"/>
          <w:bCs/>
          <w:color w:val="000000"/>
          <w:sz w:val="32"/>
          <w:szCs w:val="32"/>
        </w:rPr>
        <w:t>。</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3. 有条不紊</w:t>
      </w:r>
      <w:r>
        <w:rPr>
          <w:rFonts w:ascii="仿宋" w:hAnsi="仿宋" w:eastAsia="仿宋" w:cs="仿宋"/>
          <w:bCs/>
          <w:color w:val="000000"/>
          <w:sz w:val="32"/>
          <w:szCs w:val="32"/>
        </w:rPr>
        <w:t>开展会员</w:t>
      </w:r>
      <w:r>
        <w:rPr>
          <w:rFonts w:hint="eastAsia" w:ascii="仿宋" w:hAnsi="仿宋" w:eastAsia="仿宋" w:cs="仿宋"/>
          <w:bCs/>
          <w:color w:val="000000"/>
          <w:sz w:val="32"/>
          <w:szCs w:val="32"/>
        </w:rPr>
        <w:t>服务管理，不断完善各会员单位电子档案信息采集、变更、回访等信息补录工作。工程建设协会现有会员单位</w:t>
      </w:r>
      <w:r>
        <w:rPr>
          <w:rFonts w:ascii="仿宋" w:hAnsi="仿宋" w:eastAsia="仿宋" w:cs="仿宋"/>
          <w:bCs/>
          <w:color w:val="000000"/>
          <w:sz w:val="32"/>
          <w:szCs w:val="32"/>
        </w:rPr>
        <w:t>818</w:t>
      </w:r>
      <w:r>
        <w:rPr>
          <w:rFonts w:hint="eastAsia" w:ascii="仿宋" w:hAnsi="仿宋" w:eastAsia="仿宋" w:cs="仿宋"/>
          <w:bCs/>
          <w:color w:val="000000"/>
          <w:sz w:val="32"/>
          <w:szCs w:val="32"/>
        </w:rPr>
        <w:t>家</w:t>
      </w:r>
      <w:r>
        <w:rPr>
          <w:rFonts w:ascii="仿宋" w:hAnsi="仿宋" w:eastAsia="仿宋" w:cs="仿宋"/>
          <w:bCs/>
          <w:color w:val="000000"/>
          <w:sz w:val="32"/>
          <w:szCs w:val="32"/>
        </w:rPr>
        <w:t>，其中</w:t>
      </w:r>
      <w:r>
        <w:rPr>
          <w:rFonts w:hint="eastAsia" w:ascii="仿宋" w:hAnsi="仿宋" w:eastAsia="仿宋" w:cs="仿宋"/>
          <w:bCs/>
          <w:color w:val="000000"/>
          <w:sz w:val="32"/>
          <w:szCs w:val="32"/>
        </w:rPr>
        <w:t>监理专业单位会员</w:t>
      </w:r>
      <w:r>
        <w:rPr>
          <w:rFonts w:ascii="仿宋" w:hAnsi="仿宋" w:eastAsia="仿宋" w:cs="仿宋"/>
          <w:bCs/>
          <w:color w:val="000000"/>
          <w:sz w:val="32"/>
          <w:szCs w:val="32"/>
        </w:rPr>
        <w:t>131</w:t>
      </w:r>
      <w:r>
        <w:rPr>
          <w:rFonts w:hint="eastAsia" w:ascii="仿宋" w:hAnsi="仿宋" w:eastAsia="仿宋" w:cs="仿宋"/>
          <w:bCs/>
          <w:color w:val="000000"/>
          <w:sz w:val="32"/>
          <w:szCs w:val="32"/>
        </w:rPr>
        <w:t>家，施工质量专业单位会员</w:t>
      </w:r>
      <w:r>
        <w:rPr>
          <w:rFonts w:ascii="仿宋" w:hAnsi="仿宋" w:eastAsia="仿宋" w:cs="仿宋"/>
          <w:bCs/>
          <w:color w:val="000000"/>
          <w:sz w:val="32"/>
          <w:szCs w:val="32"/>
        </w:rPr>
        <w:t>236</w:t>
      </w:r>
      <w:r>
        <w:rPr>
          <w:rFonts w:hint="eastAsia" w:ascii="仿宋" w:hAnsi="仿宋" w:eastAsia="仿宋" w:cs="仿宋"/>
          <w:bCs/>
          <w:color w:val="000000"/>
          <w:sz w:val="32"/>
          <w:szCs w:val="32"/>
        </w:rPr>
        <w:t>家，造价专业单位会员</w:t>
      </w:r>
      <w:r>
        <w:rPr>
          <w:rFonts w:ascii="仿宋" w:hAnsi="仿宋" w:eastAsia="仿宋" w:cs="仿宋"/>
          <w:bCs/>
          <w:color w:val="000000"/>
          <w:sz w:val="32"/>
          <w:szCs w:val="32"/>
        </w:rPr>
        <w:t>247</w:t>
      </w:r>
      <w:r>
        <w:rPr>
          <w:rFonts w:hint="eastAsia" w:ascii="仿宋" w:hAnsi="仿宋" w:eastAsia="仿宋" w:cs="仿宋"/>
          <w:bCs/>
          <w:color w:val="000000"/>
          <w:sz w:val="32"/>
          <w:szCs w:val="32"/>
        </w:rPr>
        <w:t>家，招标代理机构会员单位</w:t>
      </w:r>
      <w:r>
        <w:rPr>
          <w:rFonts w:ascii="仿宋" w:hAnsi="仿宋" w:eastAsia="仿宋" w:cs="仿宋"/>
          <w:bCs/>
          <w:color w:val="000000"/>
          <w:sz w:val="32"/>
          <w:szCs w:val="32"/>
        </w:rPr>
        <w:t>204</w:t>
      </w:r>
      <w:r>
        <w:rPr>
          <w:rFonts w:hint="eastAsia" w:ascii="仿宋" w:hAnsi="仿宋" w:eastAsia="仿宋" w:cs="仿宋"/>
          <w:bCs/>
          <w:color w:val="000000"/>
          <w:sz w:val="32"/>
          <w:szCs w:val="32"/>
        </w:rPr>
        <w:t>家。</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4.严格按照规定收取会员会费。2017</w:t>
      </w:r>
      <w:r>
        <w:rPr>
          <w:rFonts w:hint="eastAsia" w:ascii="仿宋" w:hAnsi="仿宋" w:eastAsia="仿宋" w:cs="仿宋"/>
          <w:bCs/>
          <w:color w:val="000000"/>
          <w:sz w:val="32"/>
          <w:szCs w:val="32"/>
        </w:rPr>
        <w:t>年</w:t>
      </w:r>
      <w:r>
        <w:rPr>
          <w:rFonts w:ascii="仿宋" w:hAnsi="仿宋" w:eastAsia="仿宋" w:cs="仿宋"/>
          <w:bCs/>
          <w:color w:val="000000"/>
          <w:sz w:val="32"/>
          <w:szCs w:val="32"/>
        </w:rPr>
        <w:t>共</w:t>
      </w:r>
      <w:r>
        <w:rPr>
          <w:rFonts w:hint="eastAsia" w:ascii="仿宋" w:hAnsi="仿宋" w:eastAsia="仿宋" w:cs="仿宋"/>
          <w:bCs/>
          <w:color w:val="000000"/>
          <w:sz w:val="32"/>
          <w:szCs w:val="32"/>
        </w:rPr>
        <w:t>接收</w:t>
      </w:r>
      <w:r>
        <w:rPr>
          <w:rFonts w:ascii="仿宋" w:hAnsi="仿宋" w:eastAsia="仿宋" w:cs="仿宋"/>
          <w:bCs/>
          <w:color w:val="000000"/>
          <w:sz w:val="32"/>
          <w:szCs w:val="32"/>
        </w:rPr>
        <w:t>508</w:t>
      </w:r>
      <w:r>
        <w:rPr>
          <w:rFonts w:hint="eastAsia" w:ascii="仿宋" w:hAnsi="仿宋" w:eastAsia="仿宋" w:cs="仿宋"/>
          <w:bCs/>
          <w:color w:val="000000"/>
          <w:sz w:val="32"/>
          <w:szCs w:val="32"/>
        </w:rPr>
        <w:t>家</w:t>
      </w:r>
      <w:r>
        <w:rPr>
          <w:rFonts w:ascii="仿宋" w:hAnsi="仿宋" w:eastAsia="仿宋" w:cs="仿宋"/>
          <w:bCs/>
          <w:color w:val="000000"/>
          <w:sz w:val="32"/>
          <w:szCs w:val="32"/>
        </w:rPr>
        <w:t>会员单位会费</w:t>
      </w:r>
      <w:r>
        <w:rPr>
          <w:rFonts w:hint="eastAsia" w:ascii="仿宋" w:hAnsi="仿宋" w:eastAsia="仿宋" w:cs="仿宋"/>
          <w:bCs/>
          <w:color w:val="000000"/>
          <w:sz w:val="32"/>
          <w:szCs w:val="32"/>
        </w:rPr>
        <w:t>，其中</w:t>
      </w:r>
      <w:r>
        <w:rPr>
          <w:rFonts w:ascii="仿宋" w:hAnsi="仿宋" w:eastAsia="仿宋" w:cs="仿宋"/>
          <w:bCs/>
          <w:color w:val="000000"/>
          <w:sz w:val="32"/>
          <w:szCs w:val="32"/>
        </w:rPr>
        <w:t>监理专业110</w:t>
      </w:r>
      <w:r>
        <w:rPr>
          <w:rFonts w:hint="eastAsia" w:ascii="仿宋" w:hAnsi="仿宋" w:eastAsia="仿宋" w:cs="仿宋"/>
          <w:bCs/>
          <w:color w:val="000000"/>
          <w:sz w:val="32"/>
          <w:szCs w:val="32"/>
        </w:rPr>
        <w:t>家</w:t>
      </w:r>
      <w:r>
        <w:rPr>
          <w:rFonts w:ascii="仿宋" w:hAnsi="仿宋" w:eastAsia="仿宋" w:cs="仿宋"/>
          <w:bCs/>
          <w:color w:val="000000"/>
          <w:sz w:val="32"/>
          <w:szCs w:val="32"/>
        </w:rPr>
        <w:t>、造价专业199</w:t>
      </w:r>
      <w:r>
        <w:rPr>
          <w:rFonts w:hint="eastAsia" w:ascii="仿宋" w:hAnsi="仿宋" w:eastAsia="仿宋" w:cs="仿宋"/>
          <w:bCs/>
          <w:color w:val="000000"/>
          <w:sz w:val="32"/>
          <w:szCs w:val="32"/>
        </w:rPr>
        <w:t>家</w:t>
      </w:r>
      <w:r>
        <w:rPr>
          <w:rFonts w:ascii="仿宋" w:hAnsi="仿宋" w:eastAsia="仿宋" w:cs="仿宋"/>
          <w:bCs/>
          <w:color w:val="000000"/>
          <w:sz w:val="32"/>
          <w:szCs w:val="32"/>
        </w:rPr>
        <w:t>、招标代理机构131家</w:t>
      </w:r>
      <w:r>
        <w:rPr>
          <w:rFonts w:hint="eastAsia" w:ascii="仿宋" w:hAnsi="仿宋" w:eastAsia="仿宋" w:cs="仿宋"/>
          <w:bCs/>
          <w:color w:val="000000"/>
          <w:sz w:val="32"/>
          <w:szCs w:val="32"/>
        </w:rPr>
        <w:t>、</w:t>
      </w:r>
      <w:r>
        <w:rPr>
          <w:rFonts w:ascii="仿宋" w:hAnsi="仿宋" w:eastAsia="仿宋" w:cs="仿宋"/>
          <w:bCs/>
          <w:color w:val="000000"/>
          <w:sz w:val="32"/>
          <w:szCs w:val="32"/>
        </w:rPr>
        <w:t>施工质量专业68</w:t>
      </w:r>
      <w:r>
        <w:rPr>
          <w:rFonts w:hint="eastAsia" w:ascii="仿宋" w:hAnsi="仿宋" w:eastAsia="仿宋" w:cs="仿宋"/>
          <w:bCs/>
          <w:color w:val="000000"/>
          <w:sz w:val="32"/>
          <w:szCs w:val="32"/>
        </w:rPr>
        <w:t>家。</w:t>
      </w:r>
      <w:r>
        <w:rPr>
          <w:rFonts w:ascii="仿宋" w:hAnsi="仿宋" w:eastAsia="仿宋" w:cs="仿宋"/>
          <w:bCs/>
          <w:color w:val="000000"/>
          <w:sz w:val="32"/>
          <w:szCs w:val="32"/>
        </w:rPr>
        <w:t>在经费使用上，以高效和节约为原则</w:t>
      </w:r>
      <w:r>
        <w:rPr>
          <w:rFonts w:hint="eastAsia" w:ascii="仿宋" w:hAnsi="仿宋" w:eastAsia="仿宋" w:cs="仿宋"/>
          <w:bCs/>
          <w:color w:val="000000"/>
          <w:sz w:val="32"/>
          <w:szCs w:val="32"/>
        </w:rPr>
        <w:t>，</w:t>
      </w:r>
      <w:r>
        <w:rPr>
          <w:rFonts w:ascii="仿宋" w:hAnsi="仿宋" w:eastAsia="仿宋" w:cs="仿宋"/>
          <w:bCs/>
          <w:color w:val="000000"/>
          <w:sz w:val="32"/>
          <w:szCs w:val="32"/>
        </w:rPr>
        <w:t>用于</w:t>
      </w:r>
      <w:r>
        <w:rPr>
          <w:rFonts w:hint="eastAsia" w:ascii="仿宋" w:hAnsi="仿宋" w:eastAsia="仿宋" w:cs="仿宋"/>
          <w:bCs/>
          <w:color w:val="000000"/>
          <w:sz w:val="32"/>
          <w:szCs w:val="32"/>
        </w:rPr>
        <w:t>工程建设</w:t>
      </w:r>
      <w:r>
        <w:rPr>
          <w:rFonts w:ascii="仿宋" w:hAnsi="仿宋" w:eastAsia="仿宋" w:cs="仿宋"/>
          <w:bCs/>
          <w:color w:val="000000"/>
          <w:sz w:val="32"/>
          <w:szCs w:val="32"/>
        </w:rPr>
        <w:t>协会的相关工作和活动，</w:t>
      </w:r>
      <w:r>
        <w:rPr>
          <w:rFonts w:hint="eastAsia" w:ascii="仿宋" w:hAnsi="仿宋" w:eastAsia="仿宋" w:cs="仿宋"/>
          <w:bCs/>
          <w:color w:val="000000"/>
          <w:sz w:val="32"/>
          <w:szCs w:val="32"/>
        </w:rPr>
        <w:t>严格做到服务于会员单位，</w:t>
      </w:r>
      <w:r>
        <w:rPr>
          <w:rFonts w:ascii="仿宋" w:hAnsi="仿宋" w:eastAsia="仿宋" w:cs="仿宋"/>
          <w:bCs/>
          <w:color w:val="000000"/>
          <w:sz w:val="32"/>
          <w:szCs w:val="32"/>
        </w:rPr>
        <w:t>财务收支协调合理</w:t>
      </w:r>
      <w:r>
        <w:rPr>
          <w:rFonts w:hint="eastAsia" w:ascii="仿宋" w:hAnsi="仿宋" w:eastAsia="仿宋" w:cs="仿宋"/>
          <w:bCs/>
          <w:color w:val="000000"/>
          <w:sz w:val="32"/>
          <w:szCs w:val="32"/>
        </w:rPr>
        <w:t>、账目责任</w:t>
      </w:r>
      <w:r>
        <w:rPr>
          <w:rFonts w:ascii="仿宋" w:hAnsi="仿宋" w:eastAsia="仿宋" w:cs="仿宋"/>
          <w:bCs/>
          <w:color w:val="000000"/>
          <w:sz w:val="32"/>
          <w:szCs w:val="32"/>
        </w:rPr>
        <w:t>清晰。</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5</w:t>
      </w:r>
      <w:r>
        <w:rPr>
          <w:rFonts w:hint="eastAsia" w:ascii="仿宋" w:hAnsi="仿宋" w:eastAsia="仿宋" w:cs="仿宋"/>
          <w:bCs/>
          <w:color w:val="000000"/>
          <w:sz w:val="32"/>
          <w:szCs w:val="32"/>
        </w:rPr>
        <w:t>. 工程建设协会工会委员会于2016年底成立。一年来，全面掌握职工基本情况，建立健全职工电子档案。先后开展“喜迎新春联谊会”，配合党支部组织“十九大学习现场会”等活动，积极创建精神文明建设，丰富职工文化生活，立足于解决职工工作和生活困难，开展形式多样帮扶工作，畅通职工诉求渠道，竭尽全力为职工解决问题。</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6.</w:t>
      </w:r>
      <w:r>
        <w:rPr>
          <w:rFonts w:hint="eastAsia" w:ascii="仿宋" w:hAnsi="仿宋" w:eastAsia="仿宋" w:cs="仿宋"/>
          <w:bCs/>
          <w:color w:val="000000"/>
          <w:sz w:val="32"/>
          <w:szCs w:val="32"/>
        </w:rPr>
        <w:t>加大信息化</w:t>
      </w:r>
      <w:r>
        <w:rPr>
          <w:rFonts w:ascii="仿宋" w:hAnsi="仿宋" w:eastAsia="仿宋" w:cs="仿宋"/>
          <w:bCs/>
          <w:color w:val="000000"/>
          <w:sz w:val="32"/>
          <w:szCs w:val="32"/>
        </w:rPr>
        <w:t>建设</w:t>
      </w:r>
      <w:r>
        <w:rPr>
          <w:rFonts w:hint="eastAsia" w:ascii="仿宋" w:hAnsi="仿宋" w:eastAsia="仿宋" w:cs="仿宋"/>
          <w:bCs/>
          <w:color w:val="000000"/>
          <w:sz w:val="32"/>
          <w:szCs w:val="32"/>
        </w:rPr>
        <w:t>力度，紧密结合行业发展形势，加强对政策导向、法律法规、行业文件、行业动态、学术交流、资讯动态等的宣传力度，</w:t>
      </w:r>
      <w:r>
        <w:rPr>
          <w:rFonts w:ascii="仿宋" w:hAnsi="仿宋" w:eastAsia="仿宋" w:cs="仿宋"/>
          <w:bCs/>
          <w:color w:val="000000"/>
          <w:sz w:val="32"/>
          <w:szCs w:val="32"/>
        </w:rPr>
        <w:t>使</w:t>
      </w:r>
      <w:r>
        <w:rPr>
          <w:rFonts w:hint="eastAsia" w:ascii="仿宋" w:hAnsi="仿宋" w:eastAsia="仿宋" w:cs="仿宋"/>
          <w:bCs/>
          <w:color w:val="000000"/>
          <w:sz w:val="32"/>
          <w:szCs w:val="32"/>
        </w:rPr>
        <w:t>会员</w:t>
      </w:r>
      <w:r>
        <w:rPr>
          <w:rFonts w:ascii="仿宋" w:hAnsi="仿宋" w:eastAsia="仿宋" w:cs="仿宋"/>
          <w:bCs/>
          <w:color w:val="000000"/>
          <w:sz w:val="32"/>
          <w:szCs w:val="32"/>
        </w:rPr>
        <w:t>积极组织参与协会的相关活动</w:t>
      </w:r>
      <w:r>
        <w:rPr>
          <w:rFonts w:hint="eastAsia" w:ascii="仿宋" w:hAnsi="仿宋" w:eastAsia="仿宋" w:cs="仿宋"/>
          <w:bCs/>
          <w:color w:val="000000"/>
          <w:sz w:val="32"/>
          <w:szCs w:val="32"/>
        </w:rPr>
        <w:t>，发挥协会的桥梁和纽带作用。已开展协会期刊网站免费广告服务，</w:t>
      </w:r>
      <w:r>
        <w:rPr>
          <w:rFonts w:ascii="仿宋" w:hAnsi="仿宋" w:eastAsia="仿宋" w:cs="仿宋"/>
          <w:bCs/>
          <w:color w:val="000000"/>
          <w:sz w:val="32"/>
          <w:szCs w:val="32"/>
        </w:rPr>
        <w:t>为会员建立和维护封闭式的交流互动平台，如</w:t>
      </w:r>
      <w:r>
        <w:fldChar w:fldCharType="begin"/>
      </w:r>
      <w:r>
        <w:instrText xml:space="preserve"> HYPERLINK "https://baike.so.com/doc/5381264-5617581.html" \t "_blank" </w:instrText>
      </w:r>
      <w:r>
        <w:fldChar w:fldCharType="separate"/>
      </w:r>
      <w:r>
        <w:rPr>
          <w:rFonts w:ascii="仿宋" w:hAnsi="仿宋" w:eastAsia="仿宋" w:cs="仿宋"/>
          <w:bCs/>
          <w:color w:val="000000"/>
          <w:sz w:val="32"/>
          <w:szCs w:val="32"/>
        </w:rPr>
        <w:t>QQ群</w:t>
      </w:r>
      <w:r>
        <w:rPr>
          <w:rFonts w:ascii="仿宋" w:hAnsi="仿宋" w:eastAsia="仿宋" w:cs="仿宋"/>
          <w:bCs/>
          <w:color w:val="000000"/>
          <w:sz w:val="32"/>
          <w:szCs w:val="32"/>
        </w:rPr>
        <w:fldChar w:fldCharType="end"/>
      </w:r>
      <w:r>
        <w:rPr>
          <w:rFonts w:hint="eastAsia" w:ascii="仿宋" w:hAnsi="仿宋" w:eastAsia="仿宋" w:cs="仿宋"/>
          <w:bCs/>
          <w:color w:val="000000"/>
          <w:sz w:val="32"/>
          <w:szCs w:val="32"/>
        </w:rPr>
        <w:t>、微信群等等的多项会员</w:t>
      </w:r>
      <w:r>
        <w:rPr>
          <w:rFonts w:ascii="仿宋" w:hAnsi="仿宋" w:eastAsia="仿宋" w:cs="仿宋"/>
          <w:bCs/>
          <w:color w:val="000000"/>
          <w:sz w:val="32"/>
          <w:szCs w:val="32"/>
        </w:rPr>
        <w:t>服务</w:t>
      </w:r>
      <w:r>
        <w:rPr>
          <w:rFonts w:hint="eastAsia" w:ascii="仿宋" w:hAnsi="仿宋" w:eastAsia="仿宋" w:cs="仿宋"/>
          <w:bCs/>
          <w:color w:val="000000"/>
          <w:sz w:val="32"/>
          <w:szCs w:val="32"/>
        </w:rPr>
        <w:t>，</w:t>
      </w:r>
      <w:r>
        <w:rPr>
          <w:rFonts w:ascii="仿宋" w:hAnsi="仿宋" w:eastAsia="仿宋" w:cs="仿宋"/>
          <w:bCs/>
          <w:color w:val="000000"/>
          <w:sz w:val="32"/>
          <w:szCs w:val="32"/>
        </w:rPr>
        <w:t>通过各种媒介获取会员的反馈意见和建议</w:t>
      </w:r>
      <w:r>
        <w:rPr>
          <w:rFonts w:hint="eastAsia" w:ascii="仿宋" w:hAnsi="仿宋" w:eastAsia="仿宋" w:cs="仿宋"/>
          <w:bCs/>
          <w:color w:val="000000"/>
          <w:sz w:val="32"/>
          <w:szCs w:val="32"/>
        </w:rPr>
        <w:t>。</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截止</w:t>
      </w:r>
      <w:r>
        <w:rPr>
          <w:rFonts w:hint="eastAsia" w:ascii="仿宋" w:hAnsi="仿宋" w:eastAsia="仿宋" w:cs="仿宋"/>
          <w:bCs/>
          <w:color w:val="000000"/>
          <w:sz w:val="32"/>
          <w:szCs w:val="32"/>
        </w:rPr>
        <w:t>2017年12月末，双月刊《</w:t>
      </w:r>
      <w:r>
        <w:rPr>
          <w:rFonts w:ascii="仿宋" w:hAnsi="仿宋" w:eastAsia="仿宋" w:cs="仿宋"/>
          <w:bCs/>
          <w:color w:val="000000"/>
          <w:sz w:val="32"/>
          <w:szCs w:val="32"/>
        </w:rPr>
        <w:t>内蒙古</w:t>
      </w:r>
      <w:r>
        <w:rPr>
          <w:rFonts w:hint="eastAsia" w:ascii="仿宋" w:hAnsi="仿宋" w:eastAsia="仿宋" w:cs="仿宋"/>
          <w:bCs/>
          <w:color w:val="000000"/>
          <w:sz w:val="32"/>
          <w:szCs w:val="32"/>
        </w:rPr>
        <w:t>工程建设》共发行</w:t>
      </w:r>
      <w:r>
        <w:rPr>
          <w:rFonts w:ascii="仿宋" w:hAnsi="仿宋" w:eastAsia="仿宋" w:cs="仿宋"/>
          <w:bCs/>
          <w:color w:val="000000"/>
          <w:sz w:val="32"/>
          <w:szCs w:val="32"/>
        </w:rPr>
        <w:t>8</w:t>
      </w:r>
      <w:r>
        <w:rPr>
          <w:rFonts w:hint="eastAsia" w:ascii="仿宋" w:hAnsi="仿宋" w:eastAsia="仿宋" w:cs="仿宋"/>
          <w:bCs/>
          <w:color w:val="000000"/>
          <w:sz w:val="32"/>
          <w:szCs w:val="32"/>
        </w:rPr>
        <w:t>期，印刷量总计达</w:t>
      </w:r>
      <w:r>
        <w:rPr>
          <w:rFonts w:ascii="仿宋" w:hAnsi="仿宋" w:eastAsia="仿宋" w:cs="仿宋"/>
          <w:bCs/>
          <w:color w:val="000000"/>
          <w:sz w:val="32"/>
          <w:szCs w:val="32"/>
        </w:rPr>
        <w:t>6800</w:t>
      </w:r>
      <w:r>
        <w:rPr>
          <w:rFonts w:hint="eastAsia" w:ascii="仿宋" w:hAnsi="仿宋" w:eastAsia="仿宋" w:cs="仿宋"/>
          <w:bCs/>
          <w:color w:val="000000"/>
          <w:sz w:val="32"/>
          <w:szCs w:val="32"/>
        </w:rPr>
        <w:t>册，免费发放于各部级协会、自治区盟市建设行政主管部门，以及协会所属会员单位。</w:t>
      </w:r>
    </w:p>
    <w:p>
      <w:pPr>
        <w:ind w:firstLine="614" w:firstLineChars="192"/>
        <w:rPr>
          <w:rFonts w:ascii="仿宋" w:hAnsi="仿宋" w:eastAsia="仿宋" w:cs="仿宋"/>
          <w:bCs/>
          <w:color w:val="000000"/>
          <w:sz w:val="32"/>
          <w:szCs w:val="32"/>
        </w:rPr>
      </w:pPr>
      <w:r>
        <w:rPr>
          <w:rFonts w:ascii="仿宋" w:hAnsi="仿宋" w:eastAsia="仿宋" w:cs="仿宋"/>
          <w:bCs/>
          <w:color w:val="000000"/>
          <w:sz w:val="32"/>
          <w:szCs w:val="32"/>
        </w:rPr>
        <w:t>工程建设协会</w:t>
      </w:r>
      <w:r>
        <w:rPr>
          <w:rFonts w:hint="eastAsia" w:ascii="仿宋" w:hAnsi="仿宋" w:eastAsia="仿宋" w:cs="仿宋"/>
          <w:bCs/>
          <w:color w:val="000000"/>
          <w:sz w:val="32"/>
          <w:szCs w:val="32"/>
        </w:rPr>
        <w:t>官方网络服务平台建设，增加会员权限登录系统、会员分享权限，及时推送最新行业资讯、行业动态，截止</w:t>
      </w:r>
      <w:r>
        <w:rPr>
          <w:rFonts w:ascii="仿宋" w:hAnsi="仿宋" w:eastAsia="仿宋" w:cs="仿宋"/>
          <w:bCs/>
          <w:color w:val="000000"/>
          <w:sz w:val="32"/>
          <w:szCs w:val="32"/>
        </w:rPr>
        <w:t>2017</w:t>
      </w:r>
      <w:r>
        <w:rPr>
          <w:rFonts w:hint="eastAsia" w:ascii="仿宋" w:hAnsi="仿宋" w:eastAsia="仿宋" w:cs="仿宋"/>
          <w:bCs/>
          <w:color w:val="000000"/>
          <w:sz w:val="32"/>
          <w:szCs w:val="32"/>
        </w:rPr>
        <w:t>年年末，点击量达</w:t>
      </w:r>
      <w:r>
        <w:rPr>
          <w:rFonts w:ascii="仿宋" w:hAnsi="仿宋" w:eastAsia="仿宋" w:cs="仿宋"/>
          <w:bCs/>
          <w:color w:val="000000"/>
          <w:sz w:val="32"/>
          <w:szCs w:val="32"/>
        </w:rPr>
        <w:t>82563</w:t>
      </w:r>
      <w:r>
        <w:rPr>
          <w:rFonts w:hint="eastAsia" w:ascii="仿宋" w:hAnsi="仿宋" w:eastAsia="仿宋" w:cs="仿宋"/>
          <w:bCs/>
          <w:color w:val="000000"/>
          <w:sz w:val="32"/>
          <w:szCs w:val="32"/>
        </w:rPr>
        <w:t>人次。</w:t>
      </w:r>
    </w:p>
    <w:p>
      <w:pPr>
        <w:widowControl/>
        <w:ind w:firstLine="640" w:firstLineChars="200"/>
        <w:jc w:val="left"/>
        <w:rPr>
          <w:rFonts w:ascii="仿宋" w:hAnsi="仿宋" w:eastAsia="仿宋" w:cs="仿宋"/>
          <w:bCs/>
          <w:color w:val="000000"/>
          <w:sz w:val="32"/>
          <w:szCs w:val="32"/>
        </w:rPr>
      </w:pPr>
      <w:r>
        <w:rPr>
          <w:rFonts w:hint="eastAsia" w:ascii="仿宋" w:hAnsi="仿宋" w:eastAsia="仿宋" w:cs="仿宋"/>
          <w:bCs/>
          <w:color w:val="000000"/>
          <w:sz w:val="32"/>
          <w:szCs w:val="32"/>
        </w:rPr>
        <w:t>内蒙古自治区工程建设协会，在自治区乃至全国的行业协会、学会等社会组织中，目前属于涉及行业最多，有监理、造价、招标代理和施工质量四专业，各专业工作较多。</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回首2017年，</w:t>
      </w:r>
      <w:r>
        <w:rPr>
          <w:rFonts w:ascii="仿宋" w:hAnsi="仿宋" w:eastAsia="仿宋" w:cs="仿宋"/>
          <w:bCs/>
          <w:color w:val="000000"/>
          <w:sz w:val="32"/>
          <w:szCs w:val="32"/>
        </w:rPr>
        <w:t>协会</w:t>
      </w:r>
      <w:r>
        <w:rPr>
          <w:rFonts w:hint="eastAsia" w:ascii="仿宋" w:hAnsi="仿宋" w:eastAsia="仿宋" w:cs="仿宋"/>
          <w:bCs/>
          <w:color w:val="000000"/>
          <w:sz w:val="32"/>
          <w:szCs w:val="32"/>
        </w:rPr>
        <w:t>工作</w:t>
      </w:r>
      <w:r>
        <w:rPr>
          <w:rFonts w:ascii="仿宋" w:hAnsi="仿宋" w:eastAsia="仿宋" w:cs="仿宋"/>
          <w:bCs/>
          <w:color w:val="000000"/>
          <w:sz w:val="32"/>
          <w:szCs w:val="32"/>
        </w:rPr>
        <w:t>有待加强</w:t>
      </w:r>
      <w:r>
        <w:rPr>
          <w:rFonts w:hint="eastAsia" w:ascii="仿宋" w:hAnsi="仿宋" w:eastAsia="仿宋" w:cs="仿宋"/>
          <w:bCs/>
          <w:color w:val="000000"/>
          <w:sz w:val="32"/>
          <w:szCs w:val="32"/>
        </w:rPr>
        <w:t>提高，我们应</w:t>
      </w:r>
      <w:r>
        <w:rPr>
          <w:rFonts w:ascii="仿宋" w:hAnsi="仿宋" w:eastAsia="仿宋" w:cs="仿宋"/>
          <w:bCs/>
          <w:color w:val="000000"/>
          <w:sz w:val="32"/>
          <w:szCs w:val="32"/>
        </w:rPr>
        <w:t>加强各项工作活动的指导力度</w:t>
      </w:r>
      <w:r>
        <w:rPr>
          <w:rFonts w:hint="eastAsia" w:ascii="仿宋" w:hAnsi="仿宋" w:eastAsia="仿宋" w:cs="仿宋"/>
          <w:bCs/>
          <w:color w:val="000000"/>
          <w:sz w:val="32"/>
          <w:szCs w:val="32"/>
        </w:rPr>
        <w:t>，</w:t>
      </w:r>
      <w:r>
        <w:rPr>
          <w:rFonts w:ascii="仿宋" w:hAnsi="仿宋" w:eastAsia="仿宋" w:cs="仿宋"/>
          <w:bCs/>
          <w:color w:val="000000"/>
          <w:sz w:val="32"/>
          <w:szCs w:val="32"/>
        </w:rPr>
        <w:t>加强协会</w:t>
      </w:r>
      <w:r>
        <w:rPr>
          <w:rFonts w:hint="eastAsia" w:ascii="仿宋" w:hAnsi="仿宋" w:eastAsia="仿宋" w:cs="仿宋"/>
          <w:bCs/>
          <w:color w:val="000000"/>
          <w:sz w:val="32"/>
          <w:szCs w:val="32"/>
        </w:rPr>
        <w:t>与会员单位、会员单位</w:t>
      </w:r>
      <w:r>
        <w:rPr>
          <w:rFonts w:ascii="仿宋" w:hAnsi="仿宋" w:eastAsia="仿宋" w:cs="仿宋"/>
          <w:bCs/>
          <w:color w:val="000000"/>
          <w:sz w:val="32"/>
          <w:szCs w:val="32"/>
        </w:rPr>
        <w:t>间的沟通交流</w:t>
      </w:r>
      <w:r>
        <w:rPr>
          <w:rFonts w:hint="eastAsia" w:ascii="仿宋" w:hAnsi="仿宋" w:eastAsia="仿宋" w:cs="仿宋"/>
          <w:bCs/>
          <w:color w:val="000000"/>
          <w:sz w:val="32"/>
          <w:szCs w:val="32"/>
        </w:rPr>
        <w:t>，</w:t>
      </w:r>
      <w:r>
        <w:rPr>
          <w:rFonts w:ascii="仿宋" w:hAnsi="仿宋" w:eastAsia="仿宋" w:cs="仿宋"/>
          <w:bCs/>
          <w:color w:val="000000"/>
          <w:sz w:val="32"/>
          <w:szCs w:val="32"/>
        </w:rPr>
        <w:t>更好</w:t>
      </w:r>
      <w:r>
        <w:rPr>
          <w:rFonts w:hint="eastAsia" w:ascii="仿宋" w:hAnsi="仿宋" w:eastAsia="仿宋" w:cs="仿宋"/>
          <w:bCs/>
          <w:color w:val="000000"/>
          <w:sz w:val="32"/>
          <w:szCs w:val="32"/>
        </w:rPr>
        <w:t>地、</w:t>
      </w:r>
      <w:r>
        <w:rPr>
          <w:rFonts w:ascii="仿宋" w:hAnsi="仿宋" w:eastAsia="仿宋" w:cs="仿宋"/>
          <w:bCs/>
          <w:color w:val="000000"/>
          <w:sz w:val="32"/>
          <w:szCs w:val="32"/>
        </w:rPr>
        <w:t>有力</w:t>
      </w:r>
      <w:r>
        <w:rPr>
          <w:rFonts w:hint="eastAsia" w:ascii="仿宋" w:hAnsi="仿宋" w:eastAsia="仿宋" w:cs="仿宋"/>
          <w:bCs/>
          <w:color w:val="000000"/>
          <w:sz w:val="32"/>
          <w:szCs w:val="32"/>
        </w:rPr>
        <w:t>地</w:t>
      </w:r>
      <w:r>
        <w:rPr>
          <w:rFonts w:ascii="仿宋" w:hAnsi="仿宋" w:eastAsia="仿宋" w:cs="仿宋"/>
          <w:bCs/>
          <w:color w:val="000000"/>
          <w:sz w:val="32"/>
          <w:szCs w:val="32"/>
        </w:rPr>
        <w:t>传达各种工作活动、任务、</w:t>
      </w:r>
      <w:r>
        <w:rPr>
          <w:rFonts w:hint="eastAsia" w:ascii="仿宋" w:hAnsi="仿宋" w:eastAsia="仿宋" w:cs="仿宋"/>
          <w:bCs/>
          <w:color w:val="000000"/>
          <w:sz w:val="32"/>
          <w:szCs w:val="32"/>
        </w:rPr>
        <w:t>信息</w:t>
      </w:r>
      <w:r>
        <w:rPr>
          <w:rFonts w:ascii="仿宋" w:hAnsi="仿宋" w:eastAsia="仿宋" w:cs="仿宋"/>
          <w:bCs/>
          <w:color w:val="000000"/>
          <w:sz w:val="32"/>
          <w:szCs w:val="32"/>
        </w:rPr>
        <w:t>等</w:t>
      </w:r>
      <w:r>
        <w:rPr>
          <w:rFonts w:hint="eastAsia" w:ascii="仿宋" w:hAnsi="仿宋" w:eastAsia="仿宋" w:cs="仿宋"/>
          <w:bCs/>
          <w:color w:val="000000"/>
          <w:sz w:val="32"/>
          <w:szCs w:val="32"/>
        </w:rPr>
        <w:t>，</w:t>
      </w:r>
      <w:r>
        <w:rPr>
          <w:rFonts w:ascii="仿宋" w:hAnsi="仿宋" w:eastAsia="仿宋" w:cs="仿宋"/>
          <w:bCs/>
          <w:color w:val="000000"/>
          <w:sz w:val="32"/>
          <w:szCs w:val="32"/>
        </w:rPr>
        <w:t>有利于团结</w:t>
      </w:r>
      <w:r>
        <w:rPr>
          <w:rFonts w:hint="eastAsia" w:ascii="仿宋" w:hAnsi="仿宋" w:eastAsia="仿宋" w:cs="仿宋"/>
          <w:bCs/>
          <w:color w:val="000000"/>
          <w:sz w:val="32"/>
          <w:szCs w:val="32"/>
        </w:rPr>
        <w:t>行业中</w:t>
      </w:r>
      <w:r>
        <w:rPr>
          <w:rFonts w:ascii="仿宋" w:hAnsi="仿宋" w:eastAsia="仿宋" w:cs="仿宋"/>
          <w:bCs/>
          <w:color w:val="000000"/>
          <w:sz w:val="32"/>
          <w:szCs w:val="32"/>
        </w:rPr>
        <w:t>众多成员和力量，能够极大的增强协会凝聚力和战斗力，</w:t>
      </w:r>
      <w:r>
        <w:rPr>
          <w:rFonts w:hint="eastAsia" w:ascii="仿宋" w:hAnsi="仿宋" w:eastAsia="仿宋" w:cs="仿宋"/>
          <w:bCs/>
          <w:color w:val="000000"/>
          <w:sz w:val="32"/>
          <w:szCs w:val="32"/>
        </w:rPr>
        <w:t>促进行业健康、稳步、持续的发展</w:t>
      </w:r>
      <w:r>
        <w:rPr>
          <w:rFonts w:ascii="仿宋" w:hAnsi="仿宋" w:eastAsia="仿宋" w:cs="仿宋"/>
          <w:bCs/>
          <w:color w:val="000000"/>
          <w:sz w:val="32"/>
          <w:szCs w:val="32"/>
        </w:rPr>
        <w:t>。</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各位代表，新起点开启新征程，新目标赋予新使命。2018年，内蒙古自治区工程建设协会</w:t>
      </w:r>
      <w:r>
        <w:rPr>
          <w:rFonts w:ascii="仿宋" w:hAnsi="仿宋" w:eastAsia="仿宋" w:cs="仿宋"/>
          <w:bCs/>
          <w:color w:val="000000"/>
          <w:sz w:val="32"/>
          <w:szCs w:val="32"/>
        </w:rPr>
        <w:t>将</w:t>
      </w:r>
      <w:r>
        <w:rPr>
          <w:rFonts w:hint="eastAsia" w:ascii="仿宋" w:hAnsi="仿宋" w:eastAsia="仿宋" w:cs="仿宋"/>
          <w:bCs/>
          <w:color w:val="000000"/>
          <w:sz w:val="32"/>
          <w:szCs w:val="32"/>
        </w:rPr>
        <w:t>全面贯彻党的十九大精神，以习近平新时代中国特色社会主义思想为指导，在政府及各级行政主管部门的领导下，始终坚持用新发展理念统领发展全局，以行业共同发展为主要目标，牢牢把握“服务于会员”的宗旨，着力开展党建提升、行业自律、调查研究、评优选先、学习交流、行业宣传“六大服务”，不忘初心砥砺前行，团结拼搏、开拓进取，为推进自治区建筑行业发展努力</w:t>
      </w:r>
      <w:r>
        <w:rPr>
          <w:rFonts w:ascii="仿宋" w:hAnsi="仿宋" w:eastAsia="仿宋" w:cs="仿宋"/>
          <w:bCs/>
          <w:color w:val="000000"/>
          <w:sz w:val="32"/>
          <w:szCs w:val="32"/>
        </w:rPr>
        <w:t>。</w:t>
      </w:r>
    </w:p>
    <w:p>
      <w:pPr>
        <w:ind w:firstLine="614" w:firstLineChars="192"/>
        <w:rPr>
          <w:rFonts w:ascii="仿宋" w:hAnsi="仿宋" w:eastAsia="仿宋" w:cs="仿宋"/>
          <w:bCs/>
          <w:color w:val="000000"/>
          <w:sz w:val="32"/>
          <w:szCs w:val="32"/>
        </w:rPr>
      </w:pPr>
      <w:r>
        <w:rPr>
          <w:rFonts w:hint="eastAsia" w:ascii="仿宋" w:hAnsi="仿宋" w:eastAsia="仿宋" w:cs="仿宋"/>
          <w:bCs/>
          <w:color w:val="000000"/>
          <w:sz w:val="32"/>
          <w:szCs w:val="32"/>
        </w:rPr>
        <w:t>谢谢大家！</w:t>
      </w:r>
      <w:bookmarkEnd w:id="0"/>
      <w:bookmarkEnd w:id="1"/>
    </w:p>
    <w:p>
      <w:bookmarkStart w:id="3" w:name="_GoBack"/>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D12D03"/>
    <w:multiLevelType w:val="multilevel"/>
    <w:tmpl w:val="4CD12D03"/>
    <w:lvl w:ilvl="0" w:tentative="0">
      <w:start w:val="1"/>
      <w:numFmt w:val="decimal"/>
      <w:lvlText w:val="%1."/>
      <w:lvlJc w:val="left"/>
      <w:pPr>
        <w:ind w:left="974" w:hanging="360"/>
      </w:pPr>
      <w:rPr>
        <w:rFonts w:hint="default"/>
      </w:rPr>
    </w:lvl>
    <w:lvl w:ilvl="1" w:tentative="0">
      <w:start w:val="1"/>
      <w:numFmt w:val="lowerLetter"/>
      <w:lvlText w:val="%2)"/>
      <w:lvlJc w:val="left"/>
      <w:pPr>
        <w:ind w:left="1454" w:hanging="420"/>
      </w:pPr>
    </w:lvl>
    <w:lvl w:ilvl="2" w:tentative="0">
      <w:start w:val="1"/>
      <w:numFmt w:val="lowerRoman"/>
      <w:lvlText w:val="%3."/>
      <w:lvlJc w:val="right"/>
      <w:pPr>
        <w:ind w:left="1874" w:hanging="420"/>
      </w:pPr>
    </w:lvl>
    <w:lvl w:ilvl="3" w:tentative="0">
      <w:start w:val="1"/>
      <w:numFmt w:val="decimal"/>
      <w:lvlText w:val="%4."/>
      <w:lvlJc w:val="left"/>
      <w:pPr>
        <w:ind w:left="2294" w:hanging="420"/>
      </w:pPr>
    </w:lvl>
    <w:lvl w:ilvl="4" w:tentative="0">
      <w:start w:val="1"/>
      <w:numFmt w:val="lowerLetter"/>
      <w:lvlText w:val="%5)"/>
      <w:lvlJc w:val="left"/>
      <w:pPr>
        <w:ind w:left="2714" w:hanging="420"/>
      </w:pPr>
    </w:lvl>
    <w:lvl w:ilvl="5" w:tentative="0">
      <w:start w:val="1"/>
      <w:numFmt w:val="lowerRoman"/>
      <w:lvlText w:val="%6."/>
      <w:lvlJc w:val="right"/>
      <w:pPr>
        <w:ind w:left="3134" w:hanging="420"/>
      </w:pPr>
    </w:lvl>
    <w:lvl w:ilvl="6" w:tentative="0">
      <w:start w:val="1"/>
      <w:numFmt w:val="decimal"/>
      <w:lvlText w:val="%7."/>
      <w:lvlJc w:val="left"/>
      <w:pPr>
        <w:ind w:left="3554" w:hanging="420"/>
      </w:pPr>
    </w:lvl>
    <w:lvl w:ilvl="7" w:tentative="0">
      <w:start w:val="1"/>
      <w:numFmt w:val="lowerLetter"/>
      <w:lvlText w:val="%8)"/>
      <w:lvlJc w:val="left"/>
      <w:pPr>
        <w:ind w:left="3974" w:hanging="420"/>
      </w:pPr>
    </w:lvl>
    <w:lvl w:ilvl="8" w:tentative="0">
      <w:start w:val="1"/>
      <w:numFmt w:val="lowerRoman"/>
      <w:lvlText w:val="%9."/>
      <w:lvlJc w:val="right"/>
      <w:pPr>
        <w:ind w:left="4394" w:hanging="420"/>
      </w:pPr>
    </w:lvl>
  </w:abstractNum>
  <w:abstractNum w:abstractNumId="1">
    <w:nsid w:val="56C05D48"/>
    <w:multiLevelType w:val="multilevel"/>
    <w:tmpl w:val="56C05D48"/>
    <w:lvl w:ilvl="0" w:tentative="0">
      <w:start w:val="1"/>
      <w:numFmt w:val="decimal"/>
      <w:lvlText w:val="%1."/>
      <w:lvlJc w:val="left"/>
      <w:pPr>
        <w:ind w:left="974" w:hanging="360"/>
      </w:pPr>
      <w:rPr>
        <w:rFonts w:hint="default"/>
      </w:rPr>
    </w:lvl>
    <w:lvl w:ilvl="1" w:tentative="0">
      <w:start w:val="1"/>
      <w:numFmt w:val="lowerLetter"/>
      <w:lvlText w:val="%2)"/>
      <w:lvlJc w:val="left"/>
      <w:pPr>
        <w:ind w:left="1454" w:hanging="420"/>
      </w:pPr>
    </w:lvl>
    <w:lvl w:ilvl="2" w:tentative="0">
      <w:start w:val="1"/>
      <w:numFmt w:val="lowerRoman"/>
      <w:lvlText w:val="%3."/>
      <w:lvlJc w:val="right"/>
      <w:pPr>
        <w:ind w:left="1874" w:hanging="420"/>
      </w:pPr>
    </w:lvl>
    <w:lvl w:ilvl="3" w:tentative="0">
      <w:start w:val="1"/>
      <w:numFmt w:val="decimal"/>
      <w:lvlText w:val="%4."/>
      <w:lvlJc w:val="left"/>
      <w:pPr>
        <w:ind w:left="2294" w:hanging="420"/>
      </w:pPr>
    </w:lvl>
    <w:lvl w:ilvl="4" w:tentative="0">
      <w:start w:val="1"/>
      <w:numFmt w:val="lowerLetter"/>
      <w:lvlText w:val="%5)"/>
      <w:lvlJc w:val="left"/>
      <w:pPr>
        <w:ind w:left="2714" w:hanging="420"/>
      </w:pPr>
    </w:lvl>
    <w:lvl w:ilvl="5" w:tentative="0">
      <w:start w:val="1"/>
      <w:numFmt w:val="lowerRoman"/>
      <w:lvlText w:val="%6."/>
      <w:lvlJc w:val="right"/>
      <w:pPr>
        <w:ind w:left="3134" w:hanging="420"/>
      </w:pPr>
    </w:lvl>
    <w:lvl w:ilvl="6" w:tentative="0">
      <w:start w:val="1"/>
      <w:numFmt w:val="decimal"/>
      <w:lvlText w:val="%7."/>
      <w:lvlJc w:val="left"/>
      <w:pPr>
        <w:ind w:left="3554" w:hanging="420"/>
      </w:pPr>
    </w:lvl>
    <w:lvl w:ilvl="7" w:tentative="0">
      <w:start w:val="1"/>
      <w:numFmt w:val="lowerLetter"/>
      <w:lvlText w:val="%8)"/>
      <w:lvlJc w:val="left"/>
      <w:pPr>
        <w:ind w:left="3974" w:hanging="420"/>
      </w:pPr>
    </w:lvl>
    <w:lvl w:ilvl="8" w:tentative="0">
      <w:start w:val="1"/>
      <w:numFmt w:val="lowerRoman"/>
      <w:lvlText w:val="%9."/>
      <w:lvlJc w:val="right"/>
      <w:pPr>
        <w:ind w:left="4394" w:hanging="420"/>
      </w:pPr>
    </w:lvl>
  </w:abstractNum>
  <w:abstractNum w:abstractNumId="2">
    <w:nsid w:val="59513396"/>
    <w:multiLevelType w:val="multilevel"/>
    <w:tmpl w:val="59513396"/>
    <w:lvl w:ilvl="0" w:tentative="0">
      <w:start w:val="1"/>
      <w:numFmt w:val="decimal"/>
      <w:lvlText w:val="%1."/>
      <w:lvlJc w:val="left"/>
      <w:pPr>
        <w:ind w:left="974" w:hanging="360"/>
      </w:pPr>
      <w:rPr>
        <w:rFonts w:hint="default" w:cstheme="minorBidi"/>
        <w:color w:val="auto"/>
      </w:rPr>
    </w:lvl>
    <w:lvl w:ilvl="1" w:tentative="0">
      <w:start w:val="1"/>
      <w:numFmt w:val="lowerLetter"/>
      <w:lvlText w:val="%2)"/>
      <w:lvlJc w:val="left"/>
      <w:pPr>
        <w:ind w:left="1454" w:hanging="420"/>
      </w:pPr>
    </w:lvl>
    <w:lvl w:ilvl="2" w:tentative="0">
      <w:start w:val="1"/>
      <w:numFmt w:val="lowerRoman"/>
      <w:lvlText w:val="%3."/>
      <w:lvlJc w:val="right"/>
      <w:pPr>
        <w:ind w:left="1874" w:hanging="420"/>
      </w:pPr>
    </w:lvl>
    <w:lvl w:ilvl="3" w:tentative="0">
      <w:start w:val="1"/>
      <w:numFmt w:val="decimal"/>
      <w:lvlText w:val="%4."/>
      <w:lvlJc w:val="left"/>
      <w:pPr>
        <w:ind w:left="2294" w:hanging="420"/>
      </w:pPr>
    </w:lvl>
    <w:lvl w:ilvl="4" w:tentative="0">
      <w:start w:val="1"/>
      <w:numFmt w:val="lowerLetter"/>
      <w:lvlText w:val="%5)"/>
      <w:lvlJc w:val="left"/>
      <w:pPr>
        <w:ind w:left="2714" w:hanging="420"/>
      </w:pPr>
    </w:lvl>
    <w:lvl w:ilvl="5" w:tentative="0">
      <w:start w:val="1"/>
      <w:numFmt w:val="lowerRoman"/>
      <w:lvlText w:val="%6."/>
      <w:lvlJc w:val="right"/>
      <w:pPr>
        <w:ind w:left="3134" w:hanging="420"/>
      </w:pPr>
    </w:lvl>
    <w:lvl w:ilvl="6" w:tentative="0">
      <w:start w:val="1"/>
      <w:numFmt w:val="decimal"/>
      <w:lvlText w:val="%7."/>
      <w:lvlJc w:val="left"/>
      <w:pPr>
        <w:ind w:left="3554" w:hanging="420"/>
      </w:pPr>
    </w:lvl>
    <w:lvl w:ilvl="7" w:tentative="0">
      <w:start w:val="1"/>
      <w:numFmt w:val="lowerLetter"/>
      <w:lvlText w:val="%8)"/>
      <w:lvlJc w:val="left"/>
      <w:pPr>
        <w:ind w:left="3974" w:hanging="420"/>
      </w:pPr>
    </w:lvl>
    <w:lvl w:ilvl="8" w:tentative="0">
      <w:start w:val="1"/>
      <w:numFmt w:val="lowerRoman"/>
      <w:lvlText w:val="%9."/>
      <w:lvlJc w:val="right"/>
      <w:pPr>
        <w:ind w:left="4394" w:hanging="420"/>
      </w:pPr>
    </w:lvl>
  </w:abstractNum>
  <w:abstractNum w:abstractNumId="3">
    <w:nsid w:val="6834728E"/>
    <w:multiLevelType w:val="multilevel"/>
    <w:tmpl w:val="6834728E"/>
    <w:lvl w:ilvl="0" w:tentative="0">
      <w:start w:val="1"/>
      <w:numFmt w:val="decimal"/>
      <w:lvlText w:val="%1."/>
      <w:lvlJc w:val="left"/>
      <w:pPr>
        <w:ind w:left="974" w:hanging="360"/>
      </w:pPr>
      <w:rPr>
        <w:rFonts w:hint="default" w:cstheme="minorBidi"/>
        <w:color w:val="auto"/>
      </w:rPr>
    </w:lvl>
    <w:lvl w:ilvl="1" w:tentative="0">
      <w:start w:val="1"/>
      <w:numFmt w:val="lowerLetter"/>
      <w:lvlText w:val="%2)"/>
      <w:lvlJc w:val="left"/>
      <w:pPr>
        <w:ind w:left="1454" w:hanging="420"/>
      </w:pPr>
    </w:lvl>
    <w:lvl w:ilvl="2" w:tentative="0">
      <w:start w:val="1"/>
      <w:numFmt w:val="lowerRoman"/>
      <w:lvlText w:val="%3."/>
      <w:lvlJc w:val="right"/>
      <w:pPr>
        <w:ind w:left="1874" w:hanging="420"/>
      </w:pPr>
    </w:lvl>
    <w:lvl w:ilvl="3" w:tentative="0">
      <w:start w:val="1"/>
      <w:numFmt w:val="decimal"/>
      <w:lvlText w:val="%4."/>
      <w:lvlJc w:val="left"/>
      <w:pPr>
        <w:ind w:left="2294" w:hanging="420"/>
      </w:pPr>
    </w:lvl>
    <w:lvl w:ilvl="4" w:tentative="0">
      <w:start w:val="1"/>
      <w:numFmt w:val="lowerLetter"/>
      <w:lvlText w:val="%5)"/>
      <w:lvlJc w:val="left"/>
      <w:pPr>
        <w:ind w:left="2714" w:hanging="420"/>
      </w:pPr>
    </w:lvl>
    <w:lvl w:ilvl="5" w:tentative="0">
      <w:start w:val="1"/>
      <w:numFmt w:val="lowerRoman"/>
      <w:lvlText w:val="%6."/>
      <w:lvlJc w:val="right"/>
      <w:pPr>
        <w:ind w:left="3134" w:hanging="420"/>
      </w:pPr>
    </w:lvl>
    <w:lvl w:ilvl="6" w:tentative="0">
      <w:start w:val="1"/>
      <w:numFmt w:val="decimal"/>
      <w:lvlText w:val="%7."/>
      <w:lvlJc w:val="left"/>
      <w:pPr>
        <w:ind w:left="3554" w:hanging="420"/>
      </w:pPr>
    </w:lvl>
    <w:lvl w:ilvl="7" w:tentative="0">
      <w:start w:val="1"/>
      <w:numFmt w:val="lowerLetter"/>
      <w:lvlText w:val="%8)"/>
      <w:lvlJc w:val="left"/>
      <w:pPr>
        <w:ind w:left="3974" w:hanging="420"/>
      </w:pPr>
    </w:lvl>
    <w:lvl w:ilvl="8" w:tentative="0">
      <w:start w:val="1"/>
      <w:numFmt w:val="lowerRoman"/>
      <w:lvlText w:val="%9."/>
      <w:lvlJc w:val="right"/>
      <w:pPr>
        <w:ind w:left="4394" w:hanging="42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CE5AF0"/>
    <w:rsid w:val="6D535020"/>
    <w:rsid w:val="79CE5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paragraph" w:styleId="5">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Office_10.1.0.7306_F1E327BC-269C-435d-A152-05C5408002CA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2018-04-17T08:41:00Z</dcterms:created>
  <dc:creator>Fa1r1406445456</dc:creator>
  <cp:lastModifiedBy>Fa1r1406445456</cp:lastModifiedBy>
  <dcterms:modified xsi:type="dcterms:W3CDTF">2018-04-17T08:42:34Z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2052-10.1.0.7306</vt:lpwstr>
  </property>
</Properties>
</file>